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2CA0B3F" w14:textId="77777777" w:rsidR="0086358C" w:rsidRPr="001B6312" w:rsidRDefault="00E70DD8" w:rsidP="009644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pict w14:anchorId="5B6E16F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9" type="#_x0000_t202" style="position:absolute;left:0;text-align:left;margin-left:116.65pt;margin-top:21.3pt;width:237.05pt;height:54.45pt;z-index:251681792;mso-width-relative:margin;mso-height-relative:margin">
            <v:textbox style="mso-next-textbox:#_x0000_s1049">
              <w:txbxContent>
                <w:p w14:paraId="52525C81" w14:textId="77777777" w:rsidR="00D14DA4" w:rsidRDefault="00D14DA4" w:rsidP="00E15AC7">
                  <w:pPr>
                    <w:pStyle w:val="NoSpacing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Record must have:</w:t>
                  </w:r>
                </w:p>
                <w:p w14:paraId="3CB3A262" w14:textId="77777777" w:rsidR="00D14DA4" w:rsidRDefault="00D14DA4" w:rsidP="00E15AC7">
                  <w:pPr>
                    <w:pStyle w:val="NoSpacing"/>
                    <w:numPr>
                      <w:ilvl w:val="0"/>
                      <w:numId w:val="3"/>
                    </w:num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An H&amp;P including a problem list</w:t>
                  </w:r>
                </w:p>
                <w:p w14:paraId="52695FC5" w14:textId="77777777" w:rsidR="00D14DA4" w:rsidRPr="00E15AC7" w:rsidRDefault="00D14DA4" w:rsidP="00E15AC7">
                  <w:pPr>
                    <w:pStyle w:val="NoSpacing"/>
                    <w:numPr>
                      <w:ilvl w:val="0"/>
                      <w:numId w:val="3"/>
                    </w:num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An H&amp;P with Past Medical History (PMH)</w:t>
                  </w:r>
                </w:p>
              </w:txbxContent>
            </v:textbox>
          </v:shape>
        </w:pict>
      </w:r>
      <w:r w:rsidR="00BD1FCC" w:rsidRPr="001B6312">
        <w:rPr>
          <w:rFonts w:ascii="Arial" w:hAnsi="Arial" w:cs="Arial"/>
          <w:b/>
          <w:sz w:val="28"/>
          <w:szCs w:val="28"/>
        </w:rPr>
        <w:t xml:space="preserve">Adverse Events related to </w:t>
      </w:r>
      <w:proofErr w:type="spellStart"/>
      <w:r w:rsidR="00BD1FCC" w:rsidRPr="001B6312">
        <w:rPr>
          <w:rFonts w:ascii="Arial" w:hAnsi="Arial" w:cs="Arial"/>
          <w:b/>
          <w:sz w:val="28"/>
          <w:szCs w:val="28"/>
        </w:rPr>
        <w:t>Clopidogrel</w:t>
      </w:r>
      <w:proofErr w:type="spellEnd"/>
    </w:p>
    <w:p w14:paraId="4C1E6F90" w14:textId="77777777" w:rsidR="00BD1FCC" w:rsidRPr="001B6312" w:rsidRDefault="00BD1FCC">
      <w:pPr>
        <w:rPr>
          <w:rFonts w:ascii="Arial" w:hAnsi="Arial" w:cs="Arial"/>
          <w:b/>
        </w:rPr>
      </w:pPr>
      <w:r w:rsidRPr="001B6312">
        <w:rPr>
          <w:rFonts w:ascii="Arial" w:hAnsi="Arial" w:cs="Arial"/>
          <w:b/>
        </w:rPr>
        <w:t>Phenotype definition:</w:t>
      </w:r>
    </w:p>
    <w:p w14:paraId="46AAD4EF" w14:textId="77777777" w:rsidR="00BD1FCC" w:rsidRDefault="00BD1FCC">
      <w:pPr>
        <w:rPr>
          <w:rFonts w:ascii="Arial" w:hAnsi="Arial" w:cs="Arial"/>
        </w:rPr>
      </w:pPr>
    </w:p>
    <w:p w14:paraId="22B7A4B3" w14:textId="77777777" w:rsidR="00E15AC7" w:rsidRDefault="00E70DD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 w14:anchorId="2974C173">
          <v:shape id="_x0000_s1026" type="#_x0000_t202" style="position:absolute;margin-left:105.95pt;margin-top:21.3pt;width:263.05pt;height:83.3pt;z-index:251660288;mso-width-relative:margin;mso-height-relative:margin">
            <v:textbox style="mso-next-textbox:#_x0000_s1046">
              <w:txbxContent>
                <w:p w14:paraId="23D2C8F5" w14:textId="77777777" w:rsidR="00D14DA4" w:rsidRPr="001B6312" w:rsidRDefault="00D14DA4" w:rsidP="00E15AC7">
                  <w:pPr>
                    <w:pStyle w:val="NoSpacing"/>
                    <w:jc w:val="center"/>
                  </w:pPr>
                  <w:r w:rsidRPr="001B6312">
                    <w:t>MI</w:t>
                  </w:r>
                  <w:r>
                    <w:t xml:space="preserve"> defined by ICD-9 code AND </w:t>
                  </w:r>
                  <w:proofErr w:type="spellStart"/>
                  <w:r>
                    <w:t>clopidogrel</w:t>
                  </w:r>
                  <w:proofErr w:type="spellEnd"/>
                  <w:r>
                    <w:t xml:space="preserve"> on med list at discharge</w:t>
                  </w:r>
                </w:p>
                <w:p w14:paraId="68741ADF" w14:textId="77777777" w:rsidR="00D14DA4" w:rsidRDefault="00D14DA4" w:rsidP="00E15AC7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1B6312">
                    <w:rPr>
                      <w:rFonts w:ascii="Arial" w:hAnsi="Arial" w:cs="Arial"/>
                    </w:rPr>
                    <w:t>OR</w:t>
                  </w:r>
                </w:p>
                <w:p w14:paraId="4937BBDF" w14:textId="77777777" w:rsidR="00D14DA4" w:rsidRPr="00E15AC7" w:rsidRDefault="00D14DA4" w:rsidP="00E15AC7">
                  <w:pPr>
                    <w:pStyle w:val="NoSpacing"/>
                    <w:jc w:val="center"/>
                    <w:rPr>
                      <w:rFonts w:cs="Arial"/>
                    </w:rPr>
                  </w:pPr>
                  <w:r w:rsidRPr="00E15AC7">
                    <w:rPr>
                      <w:rFonts w:cs="Arial"/>
                    </w:rPr>
                    <w:t>Intracoronary stent defined by CPT code</w:t>
                  </w:r>
                  <w:r>
                    <w:rPr>
                      <w:rFonts w:cs="Arial"/>
                    </w:rPr>
                    <w:t xml:space="preserve"> </w:t>
                  </w:r>
                  <w:r w:rsidRPr="00D14DA4">
                    <w:rPr>
                      <w:rFonts w:cs="Arial"/>
                    </w:rPr>
                    <w:t>or text mention</w:t>
                  </w:r>
                </w:p>
              </w:txbxContent>
            </v:textbox>
          </v:shape>
        </w:pict>
      </w:r>
      <w:r>
        <w:rPr>
          <w:noProof/>
        </w:rPr>
        <w:pict w14:anchorId="7F2E34F0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0" type="#_x0000_t67" style="position:absolute;margin-left:225.1pt;margin-top:.1pt;width:11.35pt;height:16.9pt;z-index:251682816" fillcolor="black [3213]"/>
        </w:pict>
      </w:r>
    </w:p>
    <w:p w14:paraId="7A3632A0" w14:textId="77777777" w:rsidR="00E15AC7" w:rsidRPr="001B6312" w:rsidRDefault="00E15AC7">
      <w:pPr>
        <w:rPr>
          <w:rFonts w:ascii="Arial" w:hAnsi="Arial" w:cs="Arial"/>
        </w:rPr>
      </w:pPr>
    </w:p>
    <w:p w14:paraId="0C412EE5" w14:textId="77777777" w:rsidR="00E15AC7" w:rsidRPr="001B6312" w:rsidRDefault="00E15AC7">
      <w:pPr>
        <w:rPr>
          <w:rFonts w:ascii="Arial" w:hAnsi="Arial" w:cs="Arial"/>
        </w:rPr>
      </w:pPr>
    </w:p>
    <w:p w14:paraId="3BB0C9F4" w14:textId="77777777" w:rsidR="00E15AC7" w:rsidRDefault="00E15AC7">
      <w:pPr>
        <w:rPr>
          <w:rFonts w:ascii="Arial" w:hAnsi="Arial" w:cs="Arial"/>
        </w:rPr>
      </w:pPr>
    </w:p>
    <w:p w14:paraId="0840696A" w14:textId="77777777" w:rsidR="00BD1FCC" w:rsidRPr="00E15AC7" w:rsidRDefault="00E70DD8" w:rsidP="00E15AC7">
      <w:pPr>
        <w:jc w:val="center"/>
        <w:rPr>
          <w:rFonts w:cs="Arial"/>
        </w:rPr>
      </w:pPr>
      <w:r>
        <w:rPr>
          <w:rFonts w:ascii="Arial" w:hAnsi="Arial" w:cs="Arial"/>
          <w:noProof/>
        </w:rPr>
        <w:pict w14:anchorId="2AB1C510">
          <v:shape id="_x0000_s1032" type="#_x0000_t67" style="position:absolute;left:0;text-align:left;margin-left:221.8pt;margin-top:15.95pt;width:11.35pt;height:16.9pt;z-index:251671552" fillcolor="black [3213]"/>
        </w:pict>
      </w:r>
      <w:r>
        <w:rPr>
          <w:rFonts w:ascii="Arial" w:hAnsi="Arial" w:cs="Arial"/>
          <w:noProof/>
        </w:rPr>
        <w:pict w14:anchorId="00E1C39E">
          <v:shape id="_x0000_s1046" type="#_x0000_t202" style="position:absolute;left:0;text-align:left;margin-left:5in;margin-top:14.85pt;width:9pt;height:18pt;z-index:251679744;mso-wrap-edited:f" wrapcoords="0 0 21600 0 21600 21600 0 21600 0 0" filled="f" stroked="f">
            <v:fill o:detectmouseclick="t"/>
            <v:textbox style="mso-next-textbox:#_x0000_s1046" inset=",7.2pt,,7.2pt">
              <w:txbxContent/>
            </v:textbox>
            <w10:wrap type="tight"/>
          </v:shape>
        </w:pict>
      </w:r>
      <w:r w:rsidR="00E15AC7">
        <w:rPr>
          <w:rFonts w:cs="Arial"/>
        </w:rPr>
        <w:t xml:space="preserve"> </w:t>
      </w:r>
    </w:p>
    <w:p w14:paraId="2A18BDD5" w14:textId="77777777" w:rsidR="001B6312" w:rsidRPr="001B6312" w:rsidRDefault="00E70DD8">
      <w:pPr>
        <w:rPr>
          <w:rFonts w:ascii="Arial" w:hAnsi="Arial" w:cs="Arial"/>
        </w:rPr>
      </w:pPr>
      <w:r>
        <w:rPr>
          <w:noProof/>
          <w:lang w:eastAsia="zh-TW"/>
        </w:rPr>
        <w:pict w14:anchorId="701A3ED7">
          <v:shape id="_x0000_s1030" type="#_x0000_t202" style="position:absolute;margin-left:243pt;margin-top:15.1pt;width:240pt;height:153.9pt;z-index:251668480;mso-width-relative:margin;mso-height-relative:margin">
            <v:textbox>
              <w:txbxContent>
                <w:p w14:paraId="15C51B72" w14:textId="77777777" w:rsidR="00D14DA4" w:rsidRPr="00D14DA4" w:rsidRDefault="00D14DA4" w:rsidP="00A30D82">
                  <w:pPr>
                    <w:pStyle w:val="NoSpacing"/>
                    <w:jc w:val="center"/>
                  </w:pPr>
                  <w:bookmarkStart w:id="0" w:name="_GoBack"/>
                  <w:r w:rsidRPr="00E15AC7">
                    <w:rPr>
                      <w:rFonts w:cs="Arial"/>
                      <w:b/>
                    </w:rPr>
                    <w:t>No</w:t>
                  </w:r>
                  <w:r w:rsidRPr="00E15AC7">
                    <w:rPr>
                      <w:rFonts w:cs="Arial"/>
                    </w:rPr>
                    <w:t xml:space="preserve"> evidence </w:t>
                  </w:r>
                  <w:r w:rsidRPr="00D14DA4">
                    <w:t>of</w:t>
                  </w:r>
                  <w:proofErr w:type="gramStart"/>
                  <w:r w:rsidRPr="00D14DA4">
                    <w:t>:    MI</w:t>
                  </w:r>
                  <w:proofErr w:type="gramEnd"/>
                  <w:r w:rsidRPr="00D14DA4">
                    <w:t xml:space="preserve"> (ICD9 or text mention in PL)</w:t>
                  </w:r>
                </w:p>
                <w:p w14:paraId="45BAAA79" w14:textId="77777777" w:rsidR="00D14DA4" w:rsidRPr="00D14DA4" w:rsidRDefault="00D14DA4" w:rsidP="00E15AC7">
                  <w:pPr>
                    <w:pStyle w:val="NoSpacing"/>
                    <w:jc w:val="center"/>
                  </w:pPr>
                  <w:r w:rsidRPr="00D14DA4">
                    <w:t>OR</w:t>
                  </w:r>
                </w:p>
                <w:p w14:paraId="252AB76E" w14:textId="77777777" w:rsidR="00D14DA4" w:rsidRPr="00D14DA4" w:rsidRDefault="00D14DA4" w:rsidP="00E15AC7">
                  <w:pPr>
                    <w:pStyle w:val="NoSpacing"/>
                    <w:jc w:val="center"/>
                  </w:pPr>
                  <w:r w:rsidRPr="00D14DA4">
                    <w:t>Revascularization (CPT or text mention in PL)</w:t>
                  </w:r>
                </w:p>
                <w:p w14:paraId="72CBB7C5" w14:textId="77777777" w:rsidR="00D14DA4" w:rsidRPr="00D14DA4" w:rsidRDefault="00D14DA4" w:rsidP="00E15AC7">
                  <w:pPr>
                    <w:pStyle w:val="NoSpacing"/>
                    <w:jc w:val="center"/>
                  </w:pPr>
                  <w:r w:rsidRPr="00D14DA4">
                    <w:t>OR</w:t>
                  </w:r>
                </w:p>
                <w:p w14:paraId="0C560558" w14:textId="77777777" w:rsidR="00D14DA4" w:rsidRPr="00D14DA4" w:rsidRDefault="00D14DA4" w:rsidP="00E15AC7">
                  <w:pPr>
                    <w:pStyle w:val="NoSpacing"/>
                    <w:jc w:val="center"/>
                  </w:pPr>
                  <w:r w:rsidRPr="00D14DA4">
                    <w:t>Stroke (ICD9)</w:t>
                  </w:r>
                </w:p>
                <w:p w14:paraId="5B17AF59" w14:textId="77777777" w:rsidR="00D14DA4" w:rsidRPr="00D14DA4" w:rsidRDefault="00D14DA4" w:rsidP="00E15AC7">
                  <w:pPr>
                    <w:pStyle w:val="NoSpacing"/>
                    <w:jc w:val="center"/>
                  </w:pPr>
                  <w:r w:rsidRPr="00D14DA4">
                    <w:t>OR</w:t>
                  </w:r>
                </w:p>
                <w:p w14:paraId="36AED3E2" w14:textId="77777777" w:rsidR="00D14DA4" w:rsidRPr="00D14DA4" w:rsidRDefault="00D14DA4" w:rsidP="00E15AC7">
                  <w:pPr>
                    <w:pStyle w:val="NoSpacing"/>
                    <w:jc w:val="center"/>
                  </w:pPr>
                  <w:proofErr w:type="gramStart"/>
                  <w:r w:rsidRPr="00D14DA4">
                    <w:t>death</w:t>
                  </w:r>
                  <w:proofErr w:type="gramEnd"/>
                </w:p>
                <w:p w14:paraId="6C0343D0" w14:textId="77777777" w:rsidR="00D14DA4" w:rsidRPr="00D14DA4" w:rsidRDefault="00D14DA4" w:rsidP="00A30D82">
                  <w:pPr>
                    <w:pStyle w:val="NoSpacing"/>
                    <w:jc w:val="center"/>
                  </w:pPr>
                  <w:r w:rsidRPr="00D14DA4">
                    <w:t>OR</w:t>
                  </w:r>
                </w:p>
                <w:p w14:paraId="544D840A" w14:textId="77777777" w:rsidR="00D14DA4" w:rsidRPr="00D14DA4" w:rsidRDefault="00D14DA4" w:rsidP="00A30D82">
                  <w:pPr>
                    <w:pStyle w:val="NoSpacing"/>
                    <w:jc w:val="center"/>
                  </w:pPr>
                  <w:r w:rsidRPr="00D14DA4">
                    <w:t>PltP2Y (Platelet Function P2Y12) lab value</w:t>
                  </w:r>
                </w:p>
                <w:p w14:paraId="3CCF48AD" w14:textId="0CED328A" w:rsidR="00D14DA4" w:rsidRPr="00A30D82" w:rsidRDefault="00D14DA4" w:rsidP="00A30D82">
                  <w:pPr>
                    <w:pStyle w:val="NoSpacing"/>
                    <w:jc w:val="center"/>
                  </w:pPr>
                  <w:proofErr w:type="gramStart"/>
                  <w:r w:rsidRPr="00D14DA4">
                    <w:t>within</w:t>
                  </w:r>
                  <w:proofErr w:type="gramEnd"/>
                  <w:r w:rsidRPr="00D14DA4">
                    <w:t xml:space="preserve"> </w:t>
                  </w:r>
                  <w:r w:rsidR="00E70DD8">
                    <w:t>730 days before or 365 days after</w:t>
                  </w:r>
                  <w:r w:rsidRPr="00D14DA4">
                    <w:t xml:space="preserve"> initial event</w:t>
                  </w:r>
                </w:p>
                <w:p w14:paraId="7723F4E7" w14:textId="77777777" w:rsidR="00D14DA4" w:rsidRPr="00E15AC7" w:rsidRDefault="00D14DA4" w:rsidP="00E15AC7">
                  <w:pPr>
                    <w:jc w:val="center"/>
                    <w:rPr>
                      <w:rFonts w:cs="Arial"/>
                    </w:rPr>
                  </w:pPr>
                </w:p>
                <w:p w14:paraId="39773CE0" w14:textId="77777777" w:rsidR="00D14DA4" w:rsidRDefault="00D14DA4" w:rsidP="0096447E"/>
                <w:p w14:paraId="2E673A10" w14:textId="77777777" w:rsidR="00D14DA4" w:rsidRDefault="00D14DA4" w:rsidP="0096447E"/>
                <w:p w14:paraId="492B45BD" w14:textId="77777777" w:rsidR="00D14DA4" w:rsidRDefault="00D14DA4" w:rsidP="0096447E"/>
                <w:p w14:paraId="1C1F39E8" w14:textId="77777777" w:rsidR="00D14DA4" w:rsidRDefault="00D14DA4"/>
                <w:bookmarkEnd w:id="0"/>
              </w:txbxContent>
            </v:textbox>
          </v:shape>
        </w:pict>
      </w:r>
      <w:r>
        <w:rPr>
          <w:noProof/>
          <w:lang w:eastAsia="zh-TW"/>
        </w:rPr>
        <w:pict w14:anchorId="39E9B205">
          <v:shape id="_x0000_s1028" type="#_x0000_t202" style="position:absolute;margin-left:4.05pt;margin-top:19.15pt;width:217.75pt;height:125.45pt;z-index:251664384;mso-width-relative:margin;mso-height-relative:margin">
            <v:textbox>
              <w:txbxContent>
                <w:p w14:paraId="300F7BA0" w14:textId="77777777" w:rsidR="00D14DA4" w:rsidRDefault="00D14DA4" w:rsidP="00E15AC7">
                  <w:pPr>
                    <w:pStyle w:val="NoSpacing"/>
                  </w:pPr>
                  <w:r w:rsidRPr="00E15AC7">
                    <w:t xml:space="preserve">Evidence </w:t>
                  </w:r>
                  <w:proofErr w:type="gramStart"/>
                  <w:r w:rsidRPr="00E15AC7">
                    <w:t>of</w:t>
                  </w:r>
                  <w:r>
                    <w:t xml:space="preserve">  :</w:t>
                  </w:r>
                  <w:proofErr w:type="gramEnd"/>
                  <w:r>
                    <w:t xml:space="preserve">          </w:t>
                  </w:r>
                  <w:r w:rsidRPr="00E15AC7">
                    <w:t>M</w:t>
                  </w:r>
                  <w:r w:rsidRPr="00D14DA4">
                    <w:t>I (ICD9)</w:t>
                  </w:r>
                </w:p>
                <w:p w14:paraId="5D066571" w14:textId="77777777" w:rsidR="00D14DA4" w:rsidRDefault="00D14DA4" w:rsidP="00E15AC7">
                  <w:pPr>
                    <w:pStyle w:val="NoSpacing"/>
                    <w:jc w:val="center"/>
                  </w:pPr>
                  <w:r w:rsidRPr="00E15AC7">
                    <w:t>OR</w:t>
                  </w:r>
                </w:p>
                <w:p w14:paraId="596E825B" w14:textId="77777777" w:rsidR="00D14DA4" w:rsidRDefault="00D14DA4" w:rsidP="00E15AC7">
                  <w:pPr>
                    <w:pStyle w:val="NoSpacing"/>
                    <w:jc w:val="center"/>
                  </w:pPr>
                  <w:r w:rsidRPr="00E15AC7">
                    <w:t>Revascularization</w:t>
                  </w:r>
                  <w:r>
                    <w:t xml:space="preserve"> (CPT)</w:t>
                  </w:r>
                </w:p>
                <w:p w14:paraId="7F8BC2E2" w14:textId="77777777" w:rsidR="00D14DA4" w:rsidRDefault="00D14DA4" w:rsidP="00E15AC7">
                  <w:pPr>
                    <w:pStyle w:val="NoSpacing"/>
                    <w:jc w:val="center"/>
                  </w:pPr>
                  <w:r w:rsidRPr="00E15AC7">
                    <w:t>OR</w:t>
                  </w:r>
                </w:p>
                <w:p w14:paraId="2FC05289" w14:textId="77777777" w:rsidR="00D14DA4" w:rsidRDefault="00D14DA4" w:rsidP="00E15AC7">
                  <w:pPr>
                    <w:pStyle w:val="NoSpacing"/>
                    <w:jc w:val="center"/>
                  </w:pPr>
                  <w:r w:rsidRPr="00E15AC7">
                    <w:t>Stroke</w:t>
                  </w:r>
                  <w:r>
                    <w:t xml:space="preserve"> (ICD9)</w:t>
                  </w:r>
                </w:p>
                <w:p w14:paraId="002B241F" w14:textId="77777777" w:rsidR="00D14DA4" w:rsidRDefault="00D14DA4" w:rsidP="00E15AC7">
                  <w:pPr>
                    <w:pStyle w:val="NoSpacing"/>
                    <w:jc w:val="center"/>
                  </w:pPr>
                  <w:r w:rsidRPr="00E15AC7">
                    <w:t>OR</w:t>
                  </w:r>
                </w:p>
                <w:p w14:paraId="12155E48" w14:textId="77777777" w:rsidR="00D14DA4" w:rsidRDefault="00D14DA4" w:rsidP="00E15AC7">
                  <w:pPr>
                    <w:pStyle w:val="NoSpacing"/>
                    <w:jc w:val="center"/>
                  </w:pPr>
                  <w:proofErr w:type="gramStart"/>
                  <w:r>
                    <w:t>death</w:t>
                  </w:r>
                  <w:proofErr w:type="gramEnd"/>
                </w:p>
                <w:p w14:paraId="58CE994B" w14:textId="77777777" w:rsidR="00D14DA4" w:rsidRPr="00E15AC7" w:rsidRDefault="00D14DA4" w:rsidP="00E15AC7">
                  <w:pPr>
                    <w:pStyle w:val="NoSpacing"/>
                    <w:jc w:val="center"/>
                  </w:pPr>
                  <w:proofErr w:type="gramStart"/>
                  <w:r>
                    <w:t>between</w:t>
                  </w:r>
                  <w:proofErr w:type="gramEnd"/>
                  <w:r>
                    <w:t xml:space="preserve"> 30 and 730 days from initial event</w:t>
                  </w:r>
                </w:p>
              </w:txbxContent>
            </v:textbox>
          </v:shape>
        </w:pict>
      </w:r>
    </w:p>
    <w:p w14:paraId="1237624F" w14:textId="77777777" w:rsidR="00E15AC7" w:rsidRDefault="00E70DD8">
      <w:pPr>
        <w:rPr>
          <w:rFonts w:ascii="Arial" w:hAnsi="Arial" w:cs="Arial"/>
          <w:b/>
        </w:rPr>
      </w:pPr>
      <w:r>
        <w:rPr>
          <w:noProof/>
        </w:rPr>
        <w:pict w14:anchorId="555F4F32">
          <v:shape id="_x0000_s1038" type="#_x0000_t67" style="position:absolute;margin-left:348.35pt;margin-top:154.6pt;width:12.7pt;height:18.8pt;z-index:251676672" fillcolor="black [3213]"/>
        </w:pict>
      </w:r>
      <w:r>
        <w:rPr>
          <w:noProof/>
        </w:rPr>
        <w:pict w14:anchorId="446E01C9">
          <v:shape id="_x0000_s1051" type="#_x0000_t202" style="position:absolute;margin-left:241pt;margin-top:183.95pt;width:238.65pt;height:57.8pt;z-index:251683840;mso-width-relative:margin;mso-height-relative:margin">
            <v:textbox>
              <w:txbxContent>
                <w:p w14:paraId="6EF1BB60" w14:textId="77777777" w:rsidR="00D14DA4" w:rsidRPr="00E97643" w:rsidRDefault="00D14DA4" w:rsidP="00E97643">
                  <w:pPr>
                    <w:pStyle w:val="NoSpacing"/>
                  </w:pPr>
                  <w:r w:rsidRPr="00E97643">
                    <w:t>Record must have:</w:t>
                  </w:r>
                </w:p>
                <w:p w14:paraId="4AAE4A49" w14:textId="77777777" w:rsidR="00D14DA4" w:rsidRPr="00E97643" w:rsidRDefault="00D14DA4" w:rsidP="00E97643">
                  <w:pPr>
                    <w:pStyle w:val="NoSpacing"/>
                  </w:pPr>
                  <w:r w:rsidRPr="00E97643">
                    <w:t xml:space="preserve">Presence of </w:t>
                  </w:r>
                  <w:r>
                    <w:t xml:space="preserve">follow up (defined below) at least 365 days </w:t>
                  </w:r>
                  <w:r w:rsidRPr="00E97643">
                    <w:t>from initial event</w:t>
                  </w:r>
                </w:p>
              </w:txbxContent>
            </v:textbox>
          </v:shape>
        </w:pict>
      </w:r>
      <w:r>
        <w:rPr>
          <w:noProof/>
        </w:rPr>
        <w:pict w14:anchorId="4B4766F1">
          <v:shape id="_x0000_s1052" type="#_x0000_t67" style="position:absolute;margin-left:347.3pt;margin-top:248.8pt;width:12.7pt;height:18.8pt;z-index:251684864" fillcolor="black [3213]"/>
        </w:pict>
      </w:r>
      <w:r>
        <w:rPr>
          <w:noProof/>
          <w:lang w:eastAsia="zh-TW"/>
        </w:rPr>
        <w:pict w14:anchorId="0D450D1C">
          <v:shape id="_x0000_s1031" type="#_x0000_t202" style="position:absolute;margin-left:265.55pt;margin-top:277.3pt;width:186.4pt;height:37.6pt;z-index:251670528;mso-width-percent:400;mso-height-percent:200;mso-width-percent:400;mso-height-percent:200;mso-width-relative:margin;mso-height-relative:margin">
            <v:textbox style="mso-fit-shape-to-text:t">
              <w:txbxContent>
                <w:p w14:paraId="7F9F9DD1" w14:textId="77777777" w:rsidR="00D14DA4" w:rsidRPr="0096447E" w:rsidRDefault="00D14DA4" w:rsidP="009644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Potential </w:t>
                  </w:r>
                  <w:r w:rsidRPr="0096447E">
                    <w:rPr>
                      <w:b/>
                      <w:sz w:val="28"/>
                      <w:szCs w:val="28"/>
                    </w:rPr>
                    <w:t>CONTROL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2D14B1AE">
          <v:shape id="_x0000_s1029" type="#_x0000_t202" style="position:absolute;margin-left:16.45pt;margin-top:240.9pt;width:186.3pt;height:37.6pt;z-index:251666432;mso-height-percent:200;mso-height-percent:200;mso-width-relative:margin;mso-height-relative:margin">
            <v:textbox style="mso-fit-shape-to-text:t">
              <w:txbxContent>
                <w:p w14:paraId="3A202EEE" w14:textId="77777777" w:rsidR="00D14DA4" w:rsidRPr="00BD1FCC" w:rsidRDefault="00D14DA4" w:rsidP="00BD1F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Potential </w:t>
                  </w:r>
                  <w:r w:rsidRPr="00BD1FCC">
                    <w:rPr>
                      <w:b/>
                      <w:sz w:val="28"/>
                      <w:szCs w:val="28"/>
                    </w:rPr>
                    <w:t>CASE</w:t>
                  </w:r>
                </w:p>
              </w:txbxContent>
            </v:textbox>
          </v:shape>
        </w:pict>
      </w:r>
      <w:r>
        <w:rPr>
          <w:noProof/>
        </w:rPr>
        <w:pict w14:anchorId="0DF13722">
          <v:shape id="_x0000_s1053" type="#_x0000_t202" style="position:absolute;margin-left:16.45pt;margin-top:153.4pt;width:193.8pt;height:50.3pt;z-index:251685888;mso-width-relative:margin;mso-height-relative:margin">
            <v:textbox>
              <w:txbxContent>
                <w:p w14:paraId="642BE8EE" w14:textId="77777777" w:rsidR="00D14DA4" w:rsidRPr="00E15AC7" w:rsidRDefault="00D14DA4" w:rsidP="00A01B9A">
                  <w:pPr>
                    <w:pStyle w:val="NoSpacing"/>
                  </w:pPr>
                  <w:proofErr w:type="gramStart"/>
                  <w:r>
                    <w:t xml:space="preserve">Evidence of </w:t>
                  </w:r>
                  <w:proofErr w:type="spellStart"/>
                  <w:r>
                    <w:t>clopidogrel</w:t>
                  </w:r>
                  <w:proofErr w:type="spellEnd"/>
                  <w:r>
                    <w:t xml:space="preserve"> use (dose information available) within 30 days of second event.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79DCBB6F">
          <v:shape id="_x0000_s1054" type="#_x0000_t67" style="position:absolute;margin-left:100.2pt;margin-top:211.2pt;width:12.7pt;height:18.8pt;z-index:251686912" fillcolor="black [3213]"/>
        </w:pict>
      </w:r>
      <w:r>
        <w:rPr>
          <w:noProof/>
        </w:rPr>
        <w:pict w14:anchorId="240F9859">
          <v:shape id="_x0000_s1034" type="#_x0000_t67" style="position:absolute;margin-left:100.2pt;margin-top:130.35pt;width:12.7pt;height:18.8pt;z-index:251673600" fillcolor="black [3213]"/>
        </w:pict>
      </w:r>
      <w:proofErr w:type="gramStart"/>
      <w:r w:rsidR="005826E5">
        <w:rPr>
          <w:rFonts w:ascii="Arial" w:hAnsi="Arial" w:cs="Arial"/>
          <w:b/>
        </w:rPr>
        <w:t>p</w:t>
      </w:r>
      <w:proofErr w:type="gramEnd"/>
      <w:r w:rsidR="00E15AC7">
        <w:rPr>
          <w:rFonts w:ascii="Arial" w:hAnsi="Arial" w:cs="Arial"/>
          <w:b/>
        </w:rPr>
        <w:br w:type="page"/>
      </w:r>
    </w:p>
    <w:p w14:paraId="71C32093" w14:textId="77777777" w:rsidR="00CB7EA7" w:rsidRPr="00CB7EA7" w:rsidRDefault="00CB7EA7" w:rsidP="00B07F5A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Note: </w:t>
      </w:r>
      <w:r>
        <w:rPr>
          <w:rFonts w:ascii="Arial" w:hAnsi="Arial" w:cs="Arial"/>
        </w:rPr>
        <w:t>For all text mentions of events, use only the first text mention as a qualifying event as they are typically repeated through the rest of the record as part of the patient’s medical history.</w:t>
      </w:r>
    </w:p>
    <w:p w14:paraId="65C5AA3A" w14:textId="77777777" w:rsidR="00CB7EA7" w:rsidRDefault="00CB7EA7" w:rsidP="00B07F5A">
      <w:pPr>
        <w:rPr>
          <w:rFonts w:ascii="Arial" w:hAnsi="Arial" w:cs="Arial"/>
          <w:b/>
        </w:rPr>
      </w:pPr>
    </w:p>
    <w:p w14:paraId="6B20529A" w14:textId="77777777" w:rsidR="00B07F5A" w:rsidRPr="00B07F5A" w:rsidRDefault="00B07F5A" w:rsidP="00B07F5A">
      <w:pPr>
        <w:rPr>
          <w:rFonts w:ascii="Arial" w:hAnsi="Arial" w:cs="Arial"/>
          <w:b/>
        </w:rPr>
      </w:pPr>
      <w:r w:rsidRPr="00B07F5A">
        <w:rPr>
          <w:rFonts w:ascii="Arial" w:hAnsi="Arial" w:cs="Arial"/>
          <w:b/>
        </w:rPr>
        <w:t>Stent placement</w:t>
      </w:r>
    </w:p>
    <w:p w14:paraId="520DCE7D" w14:textId="77777777" w:rsidR="00B07F5A" w:rsidRDefault="00B07F5A" w:rsidP="00B07F5A">
      <w:pPr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CPT </w:t>
      </w:r>
      <w:r>
        <w:rPr>
          <w:rFonts w:ascii="Arial" w:hAnsi="Arial" w:cs="Arial"/>
        </w:rPr>
        <w:t xml:space="preserve">code:  </w:t>
      </w:r>
      <w:r w:rsidRPr="001B6312">
        <w:rPr>
          <w:rFonts w:ascii="Arial" w:hAnsi="Arial" w:cs="Arial"/>
        </w:rPr>
        <w:t xml:space="preserve">92980 or 92981 </w:t>
      </w:r>
    </w:p>
    <w:p w14:paraId="76B764A7" w14:textId="77777777" w:rsidR="00B07F5A" w:rsidRPr="001B6312" w:rsidRDefault="00B07F5A" w:rsidP="00B07F5A">
      <w:pPr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OR text mention = </w:t>
      </w:r>
      <w:r w:rsidR="00244FBC">
        <w:rPr>
          <w:rFonts w:ascii="Arial" w:hAnsi="Arial" w:cs="Arial"/>
        </w:rPr>
        <w:t>“</w:t>
      </w:r>
      <w:r w:rsidR="00161B51">
        <w:rPr>
          <w:rFonts w:ascii="Arial" w:hAnsi="Arial" w:cs="Arial"/>
        </w:rPr>
        <w:t>cy</w:t>
      </w:r>
      <w:r w:rsidRPr="001B6312">
        <w:rPr>
          <w:rFonts w:ascii="Arial" w:hAnsi="Arial" w:cs="Arial"/>
        </w:rPr>
        <w:t>pher</w:t>
      </w:r>
      <w:r w:rsidR="00244FBC">
        <w:rPr>
          <w:rFonts w:ascii="Arial" w:hAnsi="Arial" w:cs="Arial"/>
        </w:rPr>
        <w:t>”</w:t>
      </w:r>
      <w:r w:rsidRPr="001B6312">
        <w:rPr>
          <w:rFonts w:ascii="Arial" w:hAnsi="Arial" w:cs="Arial"/>
        </w:rPr>
        <w:t xml:space="preserve">, </w:t>
      </w:r>
      <w:r w:rsidR="00244FBC">
        <w:rPr>
          <w:rFonts w:ascii="Arial" w:hAnsi="Arial" w:cs="Arial"/>
        </w:rPr>
        <w:t>“</w:t>
      </w:r>
      <w:proofErr w:type="spellStart"/>
      <w:r w:rsidRPr="001B6312">
        <w:rPr>
          <w:rFonts w:ascii="Arial" w:hAnsi="Arial" w:cs="Arial"/>
        </w:rPr>
        <w:t>taxus</w:t>
      </w:r>
      <w:proofErr w:type="spellEnd"/>
      <w:r w:rsidR="00244FBC">
        <w:rPr>
          <w:rFonts w:ascii="Arial" w:hAnsi="Arial" w:cs="Arial"/>
        </w:rPr>
        <w:t>”</w:t>
      </w:r>
      <w:r w:rsidRPr="001B6312">
        <w:rPr>
          <w:rFonts w:ascii="Arial" w:hAnsi="Arial" w:cs="Arial"/>
        </w:rPr>
        <w:t xml:space="preserve">, </w:t>
      </w:r>
      <w:r w:rsidR="00244FBC">
        <w:rPr>
          <w:rFonts w:ascii="Arial" w:hAnsi="Arial" w:cs="Arial"/>
        </w:rPr>
        <w:t>“</w:t>
      </w:r>
      <w:r w:rsidRPr="001B6312">
        <w:rPr>
          <w:rFonts w:ascii="Arial" w:hAnsi="Arial" w:cs="Arial"/>
        </w:rPr>
        <w:t>BMS</w:t>
      </w:r>
      <w:r w:rsidR="00244FBC">
        <w:rPr>
          <w:rFonts w:ascii="Arial" w:hAnsi="Arial" w:cs="Arial"/>
        </w:rPr>
        <w:t>”</w:t>
      </w:r>
      <w:r w:rsidRPr="001B6312">
        <w:rPr>
          <w:rFonts w:ascii="Arial" w:hAnsi="Arial" w:cs="Arial"/>
        </w:rPr>
        <w:t xml:space="preserve">, </w:t>
      </w:r>
      <w:r w:rsidR="00244FBC">
        <w:rPr>
          <w:rFonts w:ascii="Arial" w:hAnsi="Arial" w:cs="Arial"/>
        </w:rPr>
        <w:t>“</w:t>
      </w:r>
      <w:r w:rsidRPr="001B6312">
        <w:rPr>
          <w:rFonts w:ascii="Arial" w:hAnsi="Arial" w:cs="Arial"/>
        </w:rPr>
        <w:t>DES</w:t>
      </w:r>
      <w:r w:rsidR="00244FBC">
        <w:rPr>
          <w:rFonts w:ascii="Arial" w:hAnsi="Arial" w:cs="Arial"/>
        </w:rPr>
        <w:t>”</w:t>
      </w:r>
      <w:r w:rsidR="00D14DA4">
        <w:rPr>
          <w:rFonts w:ascii="Arial" w:hAnsi="Arial" w:cs="Arial"/>
        </w:rPr>
        <w:t>, “stent”</w:t>
      </w:r>
      <w:r w:rsidR="00AC6A0F">
        <w:rPr>
          <w:rFonts w:ascii="Arial" w:hAnsi="Arial" w:cs="Arial"/>
        </w:rPr>
        <w:t xml:space="preserve"> (</w:t>
      </w:r>
      <w:r w:rsidR="00AC6A0F" w:rsidRPr="00AC6A0F">
        <w:rPr>
          <w:rFonts w:ascii="Arial" w:hAnsi="Arial" w:cs="Arial"/>
          <w:i/>
        </w:rPr>
        <w:t>note</w:t>
      </w:r>
      <w:r w:rsidR="00AC6A0F">
        <w:rPr>
          <w:rFonts w:ascii="Arial" w:hAnsi="Arial" w:cs="Arial"/>
        </w:rPr>
        <w:t>:  for controls, use only BMS, DES)</w:t>
      </w:r>
    </w:p>
    <w:p w14:paraId="749D534D" w14:textId="77777777" w:rsidR="00BD1FCC" w:rsidRPr="001B6312" w:rsidRDefault="001B6312">
      <w:pPr>
        <w:rPr>
          <w:rFonts w:ascii="Arial" w:hAnsi="Arial" w:cs="Arial"/>
          <w:b/>
        </w:rPr>
      </w:pPr>
      <w:r w:rsidRPr="001B6312">
        <w:rPr>
          <w:rFonts w:ascii="Arial" w:hAnsi="Arial" w:cs="Arial"/>
          <w:b/>
        </w:rPr>
        <w:t>MI/Revascularization CPT Codes:</w:t>
      </w:r>
    </w:p>
    <w:p w14:paraId="52919BE5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33533 – coronary artery bypass, using arterial grafts; single arterial graft</w:t>
      </w:r>
    </w:p>
    <w:p w14:paraId="371681D3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33534 - coronary artery bypass, using arterial grafts; two coronary artery grafts</w:t>
      </w:r>
    </w:p>
    <w:p w14:paraId="757F4920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33535 - coronary artery bypass, using arterial grafts; three coronary artery grafts</w:t>
      </w:r>
    </w:p>
    <w:p w14:paraId="2F2549C9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33536 - coronary artery bypass, using arterial grafts; four or more coronary artery grafts</w:t>
      </w:r>
    </w:p>
    <w:p w14:paraId="448C72EB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33510 - coronary artery bypass, </w:t>
      </w:r>
      <w:proofErr w:type="gramStart"/>
      <w:r w:rsidRPr="001B6312">
        <w:rPr>
          <w:rFonts w:ascii="Arial" w:hAnsi="Arial" w:cs="Arial"/>
        </w:rPr>
        <w:t>vein</w:t>
      </w:r>
      <w:proofErr w:type="gramEnd"/>
      <w:r w:rsidRPr="001B6312">
        <w:rPr>
          <w:rFonts w:ascii="Arial" w:hAnsi="Arial" w:cs="Arial"/>
        </w:rPr>
        <w:t xml:space="preserve"> only, single coronary venous graft</w:t>
      </w:r>
    </w:p>
    <w:p w14:paraId="5B218579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33511- coronary artery bypass, vein only, two coronary venous grafts</w:t>
      </w:r>
    </w:p>
    <w:p w14:paraId="300A6693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33512- coronary artery bypass, vein only, three coronary venous grafts</w:t>
      </w:r>
    </w:p>
    <w:p w14:paraId="1A0DD34C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33513- coronary artery bypass, vein only, four coronary venous grafts</w:t>
      </w:r>
    </w:p>
    <w:p w14:paraId="1F6FBF70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33514- coronary artery bypass, vein only, five coronary venous grafts</w:t>
      </w:r>
    </w:p>
    <w:p w14:paraId="1D0FE157" w14:textId="77777777" w:rsidR="001B6312" w:rsidRPr="001B6312" w:rsidRDefault="00244FBC" w:rsidP="001B63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33515- coronary artery bypass (old code)</w:t>
      </w:r>
    </w:p>
    <w:p w14:paraId="05447C2F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33516- coronary artery bypass, vein only, six coronary venous grafts</w:t>
      </w:r>
    </w:p>
    <w:p w14:paraId="2F5CC5AE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33517 - coronary artery bypass, using venous grafts and arterial grafts, single vein graft</w:t>
      </w:r>
    </w:p>
    <w:p w14:paraId="15187D4E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33518 - coronary artery bypass, using venous grafts and arterial grafts, two venous grafts</w:t>
      </w:r>
    </w:p>
    <w:p w14:paraId="678BCBB0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33519- coronary artery bypass, using venous grafts and arterial grafts, three venous grafts</w:t>
      </w:r>
    </w:p>
    <w:p w14:paraId="7911FB2C" w14:textId="77777777" w:rsidR="001B6312" w:rsidRPr="001B6312" w:rsidRDefault="00244FBC" w:rsidP="001B63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33520 - coronary artery bypass (old code)</w:t>
      </w:r>
    </w:p>
    <w:p w14:paraId="41DDB7D4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33521 - coronary artery bypass, using venous grafts and arterial grafts, four venous grafts</w:t>
      </w:r>
    </w:p>
    <w:p w14:paraId="71E208C5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33522 - coronary artery bypass, using venous grafts and arterial grafts, five venous grafts</w:t>
      </w:r>
    </w:p>
    <w:p w14:paraId="077755B8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33523 - coronary artery bypass, using venous grafts and arterial grafts, six venous grafts</w:t>
      </w:r>
    </w:p>
    <w:p w14:paraId="082039E8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92980 – </w:t>
      </w:r>
      <w:proofErr w:type="spellStart"/>
      <w:r w:rsidRPr="001B6312">
        <w:rPr>
          <w:rFonts w:ascii="Arial" w:hAnsi="Arial" w:cs="Arial"/>
        </w:rPr>
        <w:t>transcatheter</w:t>
      </w:r>
      <w:proofErr w:type="spellEnd"/>
      <w:r w:rsidRPr="001B6312">
        <w:rPr>
          <w:rFonts w:ascii="Arial" w:hAnsi="Arial" w:cs="Arial"/>
        </w:rPr>
        <w:t xml:space="preserve"> placement of an intracoronary stent, percutaneous, with or without other therapeutic intervention, any method, single vessel</w:t>
      </w:r>
    </w:p>
    <w:p w14:paraId="575A2663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92981 - </w:t>
      </w:r>
      <w:proofErr w:type="spellStart"/>
      <w:r w:rsidRPr="001B6312">
        <w:rPr>
          <w:rFonts w:ascii="Arial" w:hAnsi="Arial" w:cs="Arial"/>
        </w:rPr>
        <w:t>transcatheter</w:t>
      </w:r>
      <w:proofErr w:type="spellEnd"/>
      <w:r w:rsidRPr="001B6312">
        <w:rPr>
          <w:rFonts w:ascii="Arial" w:hAnsi="Arial" w:cs="Arial"/>
        </w:rPr>
        <w:t xml:space="preserve"> placement of an intracoronary stent, percutaneous, with or without other therapeutic intervention, any method, each additional vessel</w:t>
      </w:r>
    </w:p>
    <w:p w14:paraId="387F8B24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92982 – percutaneous </w:t>
      </w:r>
      <w:proofErr w:type="spellStart"/>
      <w:r w:rsidRPr="001B6312">
        <w:rPr>
          <w:rFonts w:ascii="Arial" w:hAnsi="Arial" w:cs="Arial"/>
        </w:rPr>
        <w:t>transluminal</w:t>
      </w:r>
      <w:proofErr w:type="spellEnd"/>
      <w:r w:rsidRPr="001B6312">
        <w:rPr>
          <w:rFonts w:ascii="Arial" w:hAnsi="Arial" w:cs="Arial"/>
        </w:rPr>
        <w:t xml:space="preserve"> coronary balloon angioplasty, single vessel</w:t>
      </w:r>
    </w:p>
    <w:p w14:paraId="1009C27E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92984  – percutaneous </w:t>
      </w:r>
      <w:proofErr w:type="spellStart"/>
      <w:r w:rsidRPr="001B6312">
        <w:rPr>
          <w:rFonts w:ascii="Arial" w:hAnsi="Arial" w:cs="Arial"/>
        </w:rPr>
        <w:t>transluminal</w:t>
      </w:r>
      <w:proofErr w:type="spellEnd"/>
      <w:r w:rsidRPr="001B6312">
        <w:rPr>
          <w:rFonts w:ascii="Arial" w:hAnsi="Arial" w:cs="Arial"/>
        </w:rPr>
        <w:t xml:space="preserve"> coronary balloon angioplasty, each additional vessel</w:t>
      </w:r>
    </w:p>
    <w:p w14:paraId="61770A27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92995 - percutaneous </w:t>
      </w:r>
      <w:proofErr w:type="spellStart"/>
      <w:r w:rsidRPr="001B6312">
        <w:rPr>
          <w:rFonts w:ascii="Arial" w:hAnsi="Arial" w:cs="Arial"/>
        </w:rPr>
        <w:t>transluminal</w:t>
      </w:r>
      <w:proofErr w:type="spellEnd"/>
      <w:r w:rsidRPr="001B6312">
        <w:rPr>
          <w:rFonts w:ascii="Arial" w:hAnsi="Arial" w:cs="Arial"/>
        </w:rPr>
        <w:t xml:space="preserve"> coronary </w:t>
      </w:r>
      <w:proofErr w:type="spellStart"/>
      <w:r w:rsidRPr="001B6312">
        <w:rPr>
          <w:rFonts w:ascii="Arial" w:hAnsi="Arial" w:cs="Arial"/>
        </w:rPr>
        <w:t>atherectomy</w:t>
      </w:r>
      <w:proofErr w:type="spellEnd"/>
      <w:r w:rsidRPr="001B6312">
        <w:rPr>
          <w:rFonts w:ascii="Arial" w:hAnsi="Arial" w:cs="Arial"/>
        </w:rPr>
        <w:t>, by mechanical or other method, with or without balloon angioplasty, single vessel</w:t>
      </w:r>
    </w:p>
    <w:p w14:paraId="2ECD64B8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92996 - percutaneous </w:t>
      </w:r>
      <w:proofErr w:type="spellStart"/>
      <w:r w:rsidRPr="001B6312">
        <w:rPr>
          <w:rFonts w:ascii="Arial" w:hAnsi="Arial" w:cs="Arial"/>
        </w:rPr>
        <w:t>transluminal</w:t>
      </w:r>
      <w:proofErr w:type="spellEnd"/>
      <w:r w:rsidRPr="001B6312">
        <w:rPr>
          <w:rFonts w:ascii="Arial" w:hAnsi="Arial" w:cs="Arial"/>
        </w:rPr>
        <w:t xml:space="preserve"> coronary </w:t>
      </w:r>
      <w:proofErr w:type="spellStart"/>
      <w:r w:rsidRPr="001B6312">
        <w:rPr>
          <w:rFonts w:ascii="Arial" w:hAnsi="Arial" w:cs="Arial"/>
        </w:rPr>
        <w:t>atherectomy</w:t>
      </w:r>
      <w:proofErr w:type="spellEnd"/>
      <w:r w:rsidRPr="001B6312">
        <w:rPr>
          <w:rFonts w:ascii="Arial" w:hAnsi="Arial" w:cs="Arial"/>
        </w:rPr>
        <w:t>, by mechanical or other method, with or without balloon angioplasty, each additional vessel</w:t>
      </w:r>
    </w:p>
    <w:p w14:paraId="189DA590" w14:textId="77777777" w:rsidR="001B6312" w:rsidRDefault="001B6312" w:rsidP="001B6312">
      <w:pPr>
        <w:spacing w:after="0"/>
        <w:rPr>
          <w:rFonts w:ascii="Arial" w:hAnsi="Arial" w:cs="Arial"/>
        </w:rPr>
      </w:pPr>
    </w:p>
    <w:p w14:paraId="72E53A0F" w14:textId="77777777" w:rsidR="00AC6A0F" w:rsidRPr="001B6312" w:rsidRDefault="00AC6A0F" w:rsidP="00AC6A0F">
      <w:pPr>
        <w:rPr>
          <w:rFonts w:ascii="Arial" w:hAnsi="Arial" w:cs="Arial"/>
        </w:rPr>
      </w:pPr>
      <w:r>
        <w:rPr>
          <w:rFonts w:ascii="Arial" w:hAnsi="Arial" w:cs="Arial"/>
        </w:rPr>
        <w:t>Text mention in PL = CABG, coronary artery bypass</w:t>
      </w:r>
    </w:p>
    <w:p w14:paraId="5EF14CDB" w14:textId="77777777" w:rsidR="001B6312" w:rsidRPr="001B6312" w:rsidRDefault="001B6312" w:rsidP="001B6312">
      <w:pPr>
        <w:rPr>
          <w:rFonts w:ascii="Arial" w:hAnsi="Arial" w:cs="Arial"/>
          <w:b/>
        </w:rPr>
      </w:pPr>
      <w:r w:rsidRPr="001B6312">
        <w:rPr>
          <w:rFonts w:ascii="Arial" w:hAnsi="Arial" w:cs="Arial"/>
          <w:b/>
        </w:rPr>
        <w:t>MI Definition:</w:t>
      </w:r>
    </w:p>
    <w:p w14:paraId="6A1E4DB0" w14:textId="77777777" w:rsidR="00B07F5A" w:rsidRDefault="001B6312" w:rsidP="001B6312">
      <w:pPr>
        <w:rPr>
          <w:rFonts w:ascii="Arial" w:hAnsi="Arial" w:cs="Arial"/>
        </w:rPr>
      </w:pPr>
      <w:r w:rsidRPr="001B6312">
        <w:rPr>
          <w:rFonts w:ascii="Arial" w:hAnsi="Arial" w:cs="Arial"/>
        </w:rPr>
        <w:t>410</w:t>
      </w:r>
      <w:proofErr w:type="gramStart"/>
      <w:r w:rsidRPr="001B6312">
        <w:rPr>
          <w:rFonts w:ascii="Arial" w:hAnsi="Arial" w:cs="Arial"/>
        </w:rPr>
        <w:t>.*</w:t>
      </w:r>
      <w:proofErr w:type="gramEnd"/>
      <w:r w:rsidRPr="001B6312">
        <w:rPr>
          <w:rFonts w:ascii="Arial" w:hAnsi="Arial" w:cs="Arial"/>
        </w:rPr>
        <w:t xml:space="preserve">  Code must occur on two successive days</w:t>
      </w:r>
    </w:p>
    <w:p w14:paraId="27975ADD" w14:textId="77777777" w:rsidR="00AC6A0F" w:rsidRPr="001B6312" w:rsidRDefault="00AC6A0F" w:rsidP="001B6312">
      <w:pPr>
        <w:rPr>
          <w:rFonts w:ascii="Arial" w:hAnsi="Arial" w:cs="Arial"/>
        </w:rPr>
      </w:pPr>
      <w:r>
        <w:rPr>
          <w:rFonts w:ascii="Arial" w:hAnsi="Arial" w:cs="Arial"/>
        </w:rPr>
        <w:t>Text mention in PL = myocardial infarction</w:t>
      </w:r>
    </w:p>
    <w:p w14:paraId="7485A8C6" w14:textId="77777777" w:rsidR="001B6312" w:rsidRPr="001B6312" w:rsidRDefault="001B6312" w:rsidP="001B6312">
      <w:pPr>
        <w:rPr>
          <w:rFonts w:ascii="Arial" w:hAnsi="Arial" w:cs="Arial"/>
          <w:b/>
        </w:rPr>
      </w:pPr>
      <w:r w:rsidRPr="001B6312">
        <w:rPr>
          <w:rFonts w:ascii="Arial" w:hAnsi="Arial" w:cs="Arial"/>
          <w:b/>
        </w:rPr>
        <w:lastRenderedPageBreak/>
        <w:t>Stroke ICD 9 codes</w:t>
      </w:r>
    </w:p>
    <w:p w14:paraId="46A8A1A0" w14:textId="77777777" w:rsidR="00161B51" w:rsidRDefault="001B6312" w:rsidP="001B6312">
      <w:pPr>
        <w:spacing w:after="0"/>
        <w:rPr>
          <w:rFonts w:ascii="Arial" w:hAnsi="Arial" w:cs="Arial"/>
        </w:rPr>
      </w:pPr>
      <w:proofErr w:type="gramStart"/>
      <w:r w:rsidRPr="001B6312">
        <w:rPr>
          <w:rFonts w:ascii="Arial" w:hAnsi="Arial" w:cs="Arial"/>
        </w:rPr>
        <w:t>433  Occlusion</w:t>
      </w:r>
      <w:proofErr w:type="gramEnd"/>
      <w:r w:rsidRPr="001B6312">
        <w:rPr>
          <w:rFonts w:ascii="Arial" w:hAnsi="Arial" w:cs="Arial"/>
        </w:rPr>
        <w:t xml:space="preserve"> and stenosis of </w:t>
      </w:r>
      <w:proofErr w:type="spellStart"/>
      <w:r w:rsidRPr="001B6312">
        <w:rPr>
          <w:rFonts w:ascii="Arial" w:hAnsi="Arial" w:cs="Arial"/>
        </w:rPr>
        <w:t>precerebral</w:t>
      </w:r>
      <w:proofErr w:type="spellEnd"/>
      <w:r w:rsidRPr="001B6312">
        <w:rPr>
          <w:rFonts w:ascii="Arial" w:hAnsi="Arial" w:cs="Arial"/>
        </w:rPr>
        <w:t xml:space="preserve"> arteries  </w:t>
      </w:r>
    </w:p>
    <w:p w14:paraId="4E4D4DF7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proofErr w:type="gramStart"/>
      <w:r w:rsidRPr="001B6312">
        <w:rPr>
          <w:rFonts w:ascii="Arial" w:hAnsi="Arial" w:cs="Arial"/>
        </w:rPr>
        <w:t>433.0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 Occlusion</w:t>
      </w:r>
      <w:proofErr w:type="gramEnd"/>
      <w:r w:rsidRPr="001B6312">
        <w:rPr>
          <w:rFonts w:ascii="Arial" w:hAnsi="Arial" w:cs="Arial"/>
        </w:rPr>
        <w:t xml:space="preserve"> and stenosis of basilar artery</w:t>
      </w:r>
    </w:p>
    <w:p w14:paraId="06B4EA94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proofErr w:type="gramStart"/>
      <w:r w:rsidRPr="001B6312">
        <w:rPr>
          <w:rFonts w:ascii="Arial" w:hAnsi="Arial" w:cs="Arial"/>
        </w:rPr>
        <w:t>433.1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 Occlusion</w:t>
      </w:r>
      <w:proofErr w:type="gramEnd"/>
      <w:r w:rsidRPr="001B6312">
        <w:rPr>
          <w:rFonts w:ascii="Arial" w:hAnsi="Arial" w:cs="Arial"/>
        </w:rPr>
        <w:t xml:space="preserve"> and stenosis of carotid artery</w:t>
      </w:r>
    </w:p>
    <w:p w14:paraId="6597EE2E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r w:rsidRPr="001B6312">
        <w:rPr>
          <w:rFonts w:ascii="Arial" w:hAnsi="Arial" w:cs="Arial"/>
        </w:rPr>
        <w:t>433.2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Occlusion and stenosis of vertebral artery</w:t>
      </w:r>
    </w:p>
    <w:p w14:paraId="10994051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r w:rsidRPr="001B6312">
        <w:rPr>
          <w:rFonts w:ascii="Arial" w:hAnsi="Arial" w:cs="Arial"/>
        </w:rPr>
        <w:t>433.3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Occlusion and stenosis of multiple and bilateral </w:t>
      </w:r>
      <w:proofErr w:type="spellStart"/>
      <w:r w:rsidRPr="001B6312">
        <w:rPr>
          <w:rFonts w:ascii="Arial" w:hAnsi="Arial" w:cs="Arial"/>
        </w:rPr>
        <w:t>precerebral</w:t>
      </w:r>
      <w:proofErr w:type="spellEnd"/>
      <w:r w:rsidRPr="001B6312">
        <w:rPr>
          <w:rFonts w:ascii="Arial" w:hAnsi="Arial" w:cs="Arial"/>
        </w:rPr>
        <w:t xml:space="preserve"> arteries</w:t>
      </w:r>
    </w:p>
    <w:p w14:paraId="62452297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r w:rsidRPr="001B6312">
        <w:rPr>
          <w:rFonts w:ascii="Arial" w:hAnsi="Arial" w:cs="Arial"/>
        </w:rPr>
        <w:t>433.8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</w:t>
      </w:r>
      <w:r w:rsidR="00847E7E">
        <w:rPr>
          <w:rFonts w:ascii="Arial" w:hAnsi="Arial" w:cs="Arial"/>
        </w:rPr>
        <w:t>(</w:t>
      </w:r>
      <w:r w:rsidRPr="001B6312">
        <w:rPr>
          <w:rFonts w:ascii="Arial" w:hAnsi="Arial" w:cs="Arial"/>
        </w:rPr>
        <w:t>3dig</w:t>
      </w:r>
      <w:r w:rsidR="00847E7E">
        <w:rPr>
          <w:rFonts w:ascii="Arial" w:hAnsi="Arial" w:cs="Arial"/>
        </w:rPr>
        <w:t>)</w:t>
      </w:r>
      <w:r w:rsidRPr="001B6312">
        <w:rPr>
          <w:rFonts w:ascii="Arial" w:hAnsi="Arial" w:cs="Arial"/>
        </w:rPr>
        <w:t xml:space="preserve"> Occlusion and stenosis of other specified </w:t>
      </w:r>
      <w:proofErr w:type="spellStart"/>
      <w:r w:rsidRPr="001B6312">
        <w:rPr>
          <w:rFonts w:ascii="Arial" w:hAnsi="Arial" w:cs="Arial"/>
        </w:rPr>
        <w:t>precerebral</w:t>
      </w:r>
      <w:proofErr w:type="spellEnd"/>
      <w:r w:rsidRPr="001B6312">
        <w:rPr>
          <w:rFonts w:ascii="Arial" w:hAnsi="Arial" w:cs="Arial"/>
        </w:rPr>
        <w:t xml:space="preserve"> artery</w:t>
      </w:r>
    </w:p>
    <w:p w14:paraId="114CD96B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r w:rsidRPr="001B6312">
        <w:rPr>
          <w:rFonts w:ascii="Arial" w:hAnsi="Arial" w:cs="Arial"/>
        </w:rPr>
        <w:t>433.9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</w:t>
      </w:r>
      <w:r w:rsidR="00847E7E">
        <w:rPr>
          <w:rFonts w:ascii="Arial" w:hAnsi="Arial" w:cs="Arial"/>
        </w:rPr>
        <w:t>(</w:t>
      </w:r>
      <w:r w:rsidRPr="001B6312">
        <w:rPr>
          <w:rFonts w:ascii="Arial" w:hAnsi="Arial" w:cs="Arial"/>
        </w:rPr>
        <w:t>3dig</w:t>
      </w:r>
      <w:r w:rsidR="00847E7E">
        <w:rPr>
          <w:rFonts w:ascii="Arial" w:hAnsi="Arial" w:cs="Arial"/>
        </w:rPr>
        <w:t>)</w:t>
      </w:r>
      <w:r w:rsidRPr="001B6312">
        <w:rPr>
          <w:rFonts w:ascii="Arial" w:hAnsi="Arial" w:cs="Arial"/>
        </w:rPr>
        <w:t xml:space="preserve"> Occlusion and stenosis of unspecified </w:t>
      </w:r>
      <w:proofErr w:type="spellStart"/>
      <w:r w:rsidRPr="001B6312">
        <w:rPr>
          <w:rFonts w:ascii="Arial" w:hAnsi="Arial" w:cs="Arial"/>
        </w:rPr>
        <w:t>precerebral</w:t>
      </w:r>
      <w:proofErr w:type="spellEnd"/>
      <w:r w:rsidRPr="001B6312">
        <w:rPr>
          <w:rFonts w:ascii="Arial" w:hAnsi="Arial" w:cs="Arial"/>
        </w:rPr>
        <w:t xml:space="preserve"> artery</w:t>
      </w:r>
    </w:p>
    <w:p w14:paraId="4C3D9A30" w14:textId="77777777" w:rsidR="001B6312" w:rsidRPr="001B6312" w:rsidRDefault="001B6312" w:rsidP="001B6312">
      <w:pPr>
        <w:spacing w:after="0"/>
        <w:rPr>
          <w:rFonts w:ascii="Arial" w:hAnsi="Arial" w:cs="Arial"/>
        </w:rPr>
      </w:pPr>
    </w:p>
    <w:p w14:paraId="725105BE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proofErr w:type="gramStart"/>
      <w:r w:rsidRPr="001B6312">
        <w:rPr>
          <w:rFonts w:ascii="Arial" w:hAnsi="Arial" w:cs="Arial"/>
        </w:rPr>
        <w:t>434  Occlusion</w:t>
      </w:r>
      <w:proofErr w:type="gramEnd"/>
      <w:r w:rsidRPr="001B6312">
        <w:rPr>
          <w:rFonts w:ascii="Arial" w:hAnsi="Arial" w:cs="Arial"/>
        </w:rPr>
        <w:t xml:space="preserve"> of cerebral arteries</w:t>
      </w:r>
    </w:p>
    <w:p w14:paraId="29562FDA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proofErr w:type="gramStart"/>
      <w:r w:rsidRPr="001B6312">
        <w:rPr>
          <w:rFonts w:ascii="Arial" w:hAnsi="Arial" w:cs="Arial"/>
        </w:rPr>
        <w:t>434.0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</w:t>
      </w:r>
      <w:r w:rsidR="00847E7E">
        <w:rPr>
          <w:rFonts w:ascii="Arial" w:hAnsi="Arial" w:cs="Arial"/>
        </w:rPr>
        <w:t>(</w:t>
      </w:r>
      <w:r w:rsidRPr="001B6312">
        <w:rPr>
          <w:rFonts w:ascii="Arial" w:hAnsi="Arial" w:cs="Arial"/>
        </w:rPr>
        <w:t>3dig</w:t>
      </w:r>
      <w:r w:rsidR="00847E7E">
        <w:rPr>
          <w:rFonts w:ascii="Arial" w:hAnsi="Arial" w:cs="Arial"/>
        </w:rPr>
        <w:t>)</w:t>
      </w:r>
      <w:r w:rsidRPr="001B6312">
        <w:rPr>
          <w:rFonts w:ascii="Arial" w:hAnsi="Arial" w:cs="Arial"/>
        </w:rPr>
        <w:t xml:space="preserve"> Cerebral thrombosis</w:t>
      </w:r>
      <w:proofErr w:type="gramEnd"/>
    </w:p>
    <w:p w14:paraId="6A769256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proofErr w:type="gramStart"/>
      <w:r w:rsidRPr="001B6312">
        <w:rPr>
          <w:rFonts w:ascii="Arial" w:hAnsi="Arial" w:cs="Arial"/>
        </w:rPr>
        <w:t>434.1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</w:t>
      </w:r>
      <w:r w:rsidR="00847E7E">
        <w:rPr>
          <w:rFonts w:ascii="Arial" w:hAnsi="Arial" w:cs="Arial"/>
        </w:rPr>
        <w:t>(</w:t>
      </w:r>
      <w:r w:rsidRPr="001B6312">
        <w:rPr>
          <w:rFonts w:ascii="Arial" w:hAnsi="Arial" w:cs="Arial"/>
        </w:rPr>
        <w:t>3dig</w:t>
      </w:r>
      <w:r w:rsidR="00847E7E">
        <w:rPr>
          <w:rFonts w:ascii="Arial" w:hAnsi="Arial" w:cs="Arial"/>
        </w:rPr>
        <w:t>)</w:t>
      </w:r>
      <w:r w:rsidRPr="001B6312">
        <w:rPr>
          <w:rFonts w:ascii="Arial" w:hAnsi="Arial" w:cs="Arial"/>
        </w:rPr>
        <w:t xml:space="preserve"> Cerebral embolism</w:t>
      </w:r>
      <w:proofErr w:type="gramEnd"/>
    </w:p>
    <w:p w14:paraId="61D8ECC5" w14:textId="77777777" w:rsidR="001B6312" w:rsidRDefault="001B6312" w:rsidP="001B6312">
      <w:pPr>
        <w:spacing w:after="0"/>
        <w:rPr>
          <w:rFonts w:ascii="Arial" w:hAnsi="Arial" w:cs="Arial"/>
        </w:rPr>
      </w:pPr>
      <w:r w:rsidRPr="001B6312">
        <w:rPr>
          <w:rFonts w:ascii="Arial" w:hAnsi="Arial" w:cs="Arial"/>
        </w:rPr>
        <w:t>434.9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</w:t>
      </w:r>
      <w:r w:rsidR="00847E7E">
        <w:rPr>
          <w:rFonts w:ascii="Arial" w:hAnsi="Arial" w:cs="Arial"/>
        </w:rPr>
        <w:t>(</w:t>
      </w:r>
      <w:r w:rsidRPr="001B6312">
        <w:rPr>
          <w:rFonts w:ascii="Arial" w:hAnsi="Arial" w:cs="Arial"/>
        </w:rPr>
        <w:t>3dig</w:t>
      </w:r>
      <w:r w:rsidR="00847E7E">
        <w:rPr>
          <w:rFonts w:ascii="Arial" w:hAnsi="Arial" w:cs="Arial"/>
        </w:rPr>
        <w:t>)</w:t>
      </w:r>
      <w:r w:rsidRPr="001B6312">
        <w:rPr>
          <w:rFonts w:ascii="Arial" w:hAnsi="Arial" w:cs="Arial"/>
        </w:rPr>
        <w:t xml:space="preserve"> Cerebral artery occlusion, unspecified</w:t>
      </w:r>
    </w:p>
    <w:p w14:paraId="5A002140" w14:textId="77777777" w:rsidR="00B855E7" w:rsidRDefault="00B855E7" w:rsidP="001B6312">
      <w:pPr>
        <w:spacing w:after="0"/>
        <w:rPr>
          <w:rFonts w:ascii="Arial" w:hAnsi="Arial" w:cs="Arial"/>
        </w:rPr>
      </w:pPr>
    </w:p>
    <w:p w14:paraId="52086C5D" w14:textId="77777777" w:rsidR="00B855E7" w:rsidRDefault="00AC6A0F" w:rsidP="001B6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855E7">
        <w:rPr>
          <w:rFonts w:ascii="Arial" w:hAnsi="Arial" w:cs="Arial"/>
        </w:rPr>
        <w:t>Follow Up</w:t>
      </w:r>
      <w:r>
        <w:rPr>
          <w:rFonts w:ascii="Arial" w:hAnsi="Arial" w:cs="Arial"/>
        </w:rPr>
        <w:t>”</w:t>
      </w:r>
      <w:r w:rsidR="00B855E7">
        <w:rPr>
          <w:rFonts w:ascii="Arial" w:hAnsi="Arial" w:cs="Arial"/>
        </w:rPr>
        <w:t xml:space="preserve"> Definition:</w:t>
      </w:r>
    </w:p>
    <w:p w14:paraId="28321D01" w14:textId="77777777" w:rsidR="00B855E7" w:rsidRDefault="00B855E7" w:rsidP="001B6312">
      <w:pPr>
        <w:spacing w:after="0"/>
        <w:rPr>
          <w:rFonts w:ascii="Arial" w:hAnsi="Arial" w:cs="Arial"/>
        </w:rPr>
      </w:pPr>
    </w:p>
    <w:p w14:paraId="258F7473" w14:textId="77777777" w:rsidR="00AC6A0F" w:rsidRDefault="00AC6A0F" w:rsidP="001B631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Confirmation of a discharge summary, history and physical, past medical history or clinic visit or clinic note, or any clinical report.</w:t>
      </w:r>
      <w:proofErr w:type="gramEnd"/>
      <w:r>
        <w:rPr>
          <w:rFonts w:ascii="Arial" w:hAnsi="Arial" w:cs="Arial"/>
        </w:rPr>
        <w:t xml:space="preserve">  May also be defined as a problem list consisting of a non-zero medication section or non-zero problem section.</w:t>
      </w:r>
    </w:p>
    <w:p w14:paraId="0B732564" w14:textId="77777777" w:rsidR="00B855E7" w:rsidRPr="001B6312" w:rsidRDefault="00B855E7" w:rsidP="001B6312">
      <w:pPr>
        <w:spacing w:after="0"/>
        <w:rPr>
          <w:rFonts w:ascii="Arial" w:hAnsi="Arial" w:cs="Arial"/>
        </w:rPr>
      </w:pPr>
    </w:p>
    <w:sectPr w:rsidR="00B855E7" w:rsidRPr="001B6312" w:rsidSect="008635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9024A37" w14:textId="77777777" w:rsidR="00D14DA4" w:rsidRDefault="00D14DA4" w:rsidP="00ED2C97">
      <w:pPr>
        <w:spacing w:after="0" w:line="240" w:lineRule="auto"/>
      </w:pPr>
      <w:r>
        <w:separator/>
      </w:r>
    </w:p>
  </w:endnote>
  <w:endnote w:type="continuationSeparator" w:id="0">
    <w:p w14:paraId="27CE3717" w14:textId="77777777" w:rsidR="00D14DA4" w:rsidRDefault="00D14DA4" w:rsidP="00ED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D34B3" w14:textId="77777777" w:rsidR="00D14DA4" w:rsidRDefault="00D14DA4">
    <w:pPr>
      <w:pStyle w:val="Footer"/>
    </w:pPr>
    <w:r>
      <w:t>Revision date:  12/1/09</w:t>
    </w:r>
  </w:p>
  <w:p w14:paraId="012BA301" w14:textId="77777777" w:rsidR="00D14DA4" w:rsidRDefault="00D14D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5544E1A" w14:textId="77777777" w:rsidR="00D14DA4" w:rsidRDefault="00D14DA4" w:rsidP="00ED2C97">
      <w:pPr>
        <w:spacing w:after="0" w:line="240" w:lineRule="auto"/>
      </w:pPr>
      <w:r>
        <w:separator/>
      </w:r>
    </w:p>
  </w:footnote>
  <w:footnote w:type="continuationSeparator" w:id="0">
    <w:p w14:paraId="031EE179" w14:textId="77777777" w:rsidR="00D14DA4" w:rsidRDefault="00D14DA4" w:rsidP="00ED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95029A"/>
    <w:multiLevelType w:val="hybridMultilevel"/>
    <w:tmpl w:val="1CBE1F38"/>
    <w:lvl w:ilvl="0" w:tplc="D4321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D3585"/>
    <w:multiLevelType w:val="hybridMultilevel"/>
    <w:tmpl w:val="052CD8A0"/>
    <w:lvl w:ilvl="0" w:tplc="23A6D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BC0DB9"/>
    <w:multiLevelType w:val="hybridMultilevel"/>
    <w:tmpl w:val="3D6A7BC6"/>
    <w:lvl w:ilvl="0" w:tplc="B9800B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FCC"/>
    <w:rsid w:val="000058DD"/>
    <w:rsid w:val="00007568"/>
    <w:rsid w:val="00132DB7"/>
    <w:rsid w:val="00161B51"/>
    <w:rsid w:val="001A78CD"/>
    <w:rsid w:val="001B1A32"/>
    <w:rsid w:val="001B6312"/>
    <w:rsid w:val="001C7123"/>
    <w:rsid w:val="001F43A9"/>
    <w:rsid w:val="00244FBC"/>
    <w:rsid w:val="00255577"/>
    <w:rsid w:val="002F7425"/>
    <w:rsid w:val="00464CEB"/>
    <w:rsid w:val="004E5D6F"/>
    <w:rsid w:val="00555874"/>
    <w:rsid w:val="0057086E"/>
    <w:rsid w:val="005826E5"/>
    <w:rsid w:val="005A38AA"/>
    <w:rsid w:val="006A0693"/>
    <w:rsid w:val="006D5481"/>
    <w:rsid w:val="00806765"/>
    <w:rsid w:val="00826E89"/>
    <w:rsid w:val="00845C12"/>
    <w:rsid w:val="00847E7E"/>
    <w:rsid w:val="0086358C"/>
    <w:rsid w:val="008B2AB3"/>
    <w:rsid w:val="008E7967"/>
    <w:rsid w:val="00960D7C"/>
    <w:rsid w:val="0096447E"/>
    <w:rsid w:val="00980C00"/>
    <w:rsid w:val="00995CED"/>
    <w:rsid w:val="009F154B"/>
    <w:rsid w:val="00A01B9A"/>
    <w:rsid w:val="00A30D82"/>
    <w:rsid w:val="00A51F9C"/>
    <w:rsid w:val="00AB1D1E"/>
    <w:rsid w:val="00AC6A0F"/>
    <w:rsid w:val="00B07F5A"/>
    <w:rsid w:val="00B855E7"/>
    <w:rsid w:val="00BD1FCC"/>
    <w:rsid w:val="00BE5497"/>
    <w:rsid w:val="00C21B29"/>
    <w:rsid w:val="00C542DE"/>
    <w:rsid w:val="00C66A7B"/>
    <w:rsid w:val="00CB1247"/>
    <w:rsid w:val="00CB7EA7"/>
    <w:rsid w:val="00D14DA4"/>
    <w:rsid w:val="00D5148C"/>
    <w:rsid w:val="00DC6E01"/>
    <w:rsid w:val="00DF04C0"/>
    <w:rsid w:val="00DF206A"/>
    <w:rsid w:val="00E15AC7"/>
    <w:rsid w:val="00E70DD8"/>
    <w:rsid w:val="00E95E6B"/>
    <w:rsid w:val="00E97643"/>
    <w:rsid w:val="00ED2C97"/>
    <w:rsid w:val="00EF61BA"/>
    <w:rsid w:val="00F33D3C"/>
    <w:rsid w:val="00F6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334CA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C97"/>
  </w:style>
  <w:style w:type="paragraph" w:styleId="Footer">
    <w:name w:val="footer"/>
    <w:basedOn w:val="Normal"/>
    <w:link w:val="FooterChar"/>
    <w:uiPriority w:val="99"/>
    <w:unhideWhenUsed/>
    <w:rsid w:val="00ED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97"/>
  </w:style>
  <w:style w:type="paragraph" w:styleId="PlainText">
    <w:name w:val="Plain Text"/>
    <w:basedOn w:val="Normal"/>
    <w:link w:val="PlainTextChar"/>
    <w:uiPriority w:val="99"/>
    <w:unhideWhenUsed/>
    <w:rsid w:val="001B63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631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15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541</Words>
  <Characters>3089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basforma</dc:creator>
  <cp:keywords/>
  <dc:description/>
  <cp:lastModifiedBy>Raquel Zink</cp:lastModifiedBy>
  <cp:revision>7</cp:revision>
  <dcterms:created xsi:type="dcterms:W3CDTF">2010-04-29T15:21:00Z</dcterms:created>
  <dcterms:modified xsi:type="dcterms:W3CDTF">2012-04-03T22:03:00Z</dcterms:modified>
</cp:coreProperties>
</file>