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20" w:rsidRPr="00E03020" w:rsidRDefault="00AE0AC1" w:rsidP="00E03020">
      <w:pPr>
        <w:tabs>
          <w:tab w:val="right" w:leader="underscore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Hearing Loss</w:t>
      </w:r>
      <w:r w:rsidR="00F26F3A" w:rsidRPr="00E03020">
        <w:rPr>
          <w:rFonts w:ascii="Arial" w:hAnsi="Arial" w:cs="Arial"/>
          <w:b/>
          <w:sz w:val="28"/>
        </w:rPr>
        <w:t xml:space="preserve"> </w:t>
      </w:r>
      <w:r w:rsidR="00E03020" w:rsidRPr="00E03020">
        <w:rPr>
          <w:rFonts w:ascii="Arial" w:hAnsi="Arial" w:cs="Arial"/>
          <w:b/>
          <w:sz w:val="28"/>
        </w:rPr>
        <w:t>– Phenotype Definition</w:t>
      </w:r>
      <w:r w:rsidR="00E93B89">
        <w:rPr>
          <w:rFonts w:ascii="Arial" w:hAnsi="Arial" w:cs="Arial"/>
          <w:b/>
          <w:sz w:val="28"/>
        </w:rPr>
        <w:t xml:space="preserve"> V1.0</w:t>
      </w:r>
    </w:p>
    <w:p w:rsidR="005D546F" w:rsidRPr="00E04A3B" w:rsidRDefault="005D546F" w:rsidP="00E04A3B">
      <w:pPr>
        <w:spacing w:after="120"/>
        <w:jc w:val="center"/>
      </w:pPr>
    </w:p>
    <w:p w:rsidR="007F41E2" w:rsidRDefault="00C218B6" w:rsidP="00E04A3B">
      <w:pPr>
        <w:spacing w:after="120"/>
      </w:pPr>
      <w:r w:rsidRPr="00E04A3B">
        <w:rPr>
          <w:b/>
          <w:bCs/>
        </w:rPr>
        <w:t>Phenotype Description</w:t>
      </w:r>
      <w:r w:rsidRPr="00E04A3B">
        <w:t xml:space="preserve">:  </w:t>
      </w:r>
      <w:r w:rsidR="00AE0AC1" w:rsidRPr="00E04A3B">
        <w:t>individuals</w:t>
      </w:r>
      <w:r w:rsidRPr="00E04A3B">
        <w:t xml:space="preserve"> </w:t>
      </w:r>
      <w:r w:rsidR="007F41E2">
        <w:t xml:space="preserve">with </w:t>
      </w:r>
      <w:r w:rsidR="007F41E2" w:rsidRPr="007F41E2">
        <w:t>sensorineural hearing loss</w:t>
      </w:r>
      <w:r w:rsidR="007F41E2">
        <w:t xml:space="preserve"> (SNHL)</w:t>
      </w:r>
    </w:p>
    <w:p w:rsidR="00577C8A" w:rsidRPr="00E04A3B" w:rsidRDefault="001F7C8F" w:rsidP="00E04A3B">
      <w:pPr>
        <w:spacing w:after="120"/>
      </w:pPr>
      <w:r w:rsidRPr="00E04A3B">
        <w:t xml:space="preserve">Below </w:t>
      </w:r>
      <w:r w:rsidR="00F26F3A" w:rsidRPr="00E04A3B">
        <w:t xml:space="preserve">are algorithms used to identify </w:t>
      </w:r>
      <w:r w:rsidR="00AE0AC1" w:rsidRPr="00E04A3B">
        <w:t xml:space="preserve">individuals with </w:t>
      </w:r>
      <w:r w:rsidR="007F41E2">
        <w:t>SNHL</w:t>
      </w:r>
      <w:r w:rsidR="007F41E2" w:rsidRPr="00E04A3B">
        <w:t xml:space="preserve"> </w:t>
      </w:r>
      <w:r w:rsidR="00F26F3A" w:rsidRPr="00E04A3B">
        <w:t xml:space="preserve">at BioVU. </w:t>
      </w:r>
      <w:r w:rsidR="00577C8A" w:rsidRPr="00E04A3B">
        <w:t>If you have questions regarding any of the information presented on this page, you may contact either:</w:t>
      </w:r>
    </w:p>
    <w:p w:rsidR="00F26F3A" w:rsidRPr="007F41E2" w:rsidRDefault="00F26F3A" w:rsidP="007F41E2">
      <w:pPr>
        <w:spacing w:after="120"/>
      </w:pPr>
      <w:r w:rsidRPr="00E04A3B">
        <w:t>Wei-Qi Wei</w:t>
      </w:r>
      <w:r w:rsidR="00577C8A" w:rsidRPr="00E04A3B">
        <w:t xml:space="preserve"> </w:t>
      </w:r>
      <w:r w:rsidR="0083115F" w:rsidRPr="00E04A3B">
        <w:t xml:space="preserve">at </w:t>
      </w:r>
      <w:hyperlink r:id="rId7" w:history="1">
        <w:r w:rsidRPr="00E04A3B">
          <w:rPr>
            <w:rStyle w:val="Hyperlink"/>
          </w:rPr>
          <w:t>wei-qi.wei@vanderbilt.edu</w:t>
        </w:r>
      </w:hyperlink>
      <w:r w:rsidR="007F41E2">
        <w:t xml:space="preserve"> or </w:t>
      </w:r>
      <w:r w:rsidRPr="00E04A3B">
        <w:t xml:space="preserve">Joshua Denny at </w:t>
      </w:r>
      <w:hyperlink r:id="rId8" w:history="1">
        <w:r w:rsidRPr="00E04A3B">
          <w:rPr>
            <w:rStyle w:val="Hyperlink"/>
          </w:rPr>
          <w:t>josh.denny@vanderbilt.edu</w:t>
        </w:r>
      </w:hyperlink>
    </w:p>
    <w:p w:rsidR="001F7C8F" w:rsidRPr="00E04A3B" w:rsidRDefault="00577C8A" w:rsidP="00E04A3B">
      <w:pPr>
        <w:spacing w:after="120"/>
        <w:rPr>
          <w:sz w:val="22"/>
          <w:szCs w:val="22"/>
        </w:rPr>
      </w:pPr>
      <w:r w:rsidRPr="00E04A3B">
        <w:rPr>
          <w:sz w:val="22"/>
          <w:szCs w:val="22"/>
        </w:rPr>
        <w:tab/>
      </w:r>
      <w:r w:rsidR="001F7C8F" w:rsidRPr="00E04A3B">
        <w:rPr>
          <w:sz w:val="22"/>
          <w:szCs w:val="22"/>
        </w:rPr>
        <w:t xml:space="preserve"> </w:t>
      </w:r>
    </w:p>
    <w:p w:rsidR="009B402B" w:rsidRPr="00E04A3B" w:rsidRDefault="009B402B" w:rsidP="00E04A3B">
      <w:pPr>
        <w:spacing w:after="120"/>
        <w:jc w:val="center"/>
        <w:rPr>
          <w:b/>
          <w:sz w:val="28"/>
          <w:szCs w:val="28"/>
        </w:rPr>
      </w:pPr>
      <w:r w:rsidRPr="00E04A3B">
        <w:rPr>
          <w:b/>
          <w:sz w:val="28"/>
          <w:szCs w:val="28"/>
        </w:rPr>
        <w:t xml:space="preserve">Algorithms for the </w:t>
      </w:r>
      <w:r w:rsidR="00CA7492" w:rsidRPr="00E04A3B">
        <w:rPr>
          <w:b/>
          <w:sz w:val="28"/>
          <w:szCs w:val="28"/>
        </w:rPr>
        <w:t xml:space="preserve">Hearing Loss </w:t>
      </w:r>
      <w:r w:rsidRPr="00E04A3B">
        <w:rPr>
          <w:b/>
          <w:sz w:val="28"/>
          <w:szCs w:val="28"/>
        </w:rPr>
        <w:t>Phenotype</w:t>
      </w:r>
    </w:p>
    <w:p w:rsidR="00B119EE" w:rsidRPr="00E04A3B" w:rsidRDefault="00B119EE" w:rsidP="00E04A3B">
      <w:pPr>
        <w:spacing w:after="120"/>
        <w:jc w:val="center"/>
        <w:rPr>
          <w:b/>
          <w:sz w:val="20"/>
          <w:szCs w:val="20"/>
        </w:rPr>
      </w:pPr>
    </w:p>
    <w:p w:rsidR="00E03020" w:rsidRPr="003129FA" w:rsidRDefault="00E03020" w:rsidP="00E04A3B">
      <w:pPr>
        <w:spacing w:after="120"/>
        <w:rPr>
          <w:color w:val="000000"/>
          <w:u w:val="single"/>
        </w:rPr>
      </w:pPr>
      <w:r w:rsidRPr="00C2177D">
        <w:rPr>
          <w:color w:val="000000"/>
          <w:u w:val="single"/>
        </w:rPr>
        <w:t>Case definition</w:t>
      </w:r>
    </w:p>
    <w:p w:rsidR="00E03020" w:rsidRPr="003129FA" w:rsidRDefault="00E03020" w:rsidP="00E04A3B">
      <w:pPr>
        <w:spacing w:after="120"/>
        <w:rPr>
          <w:color w:val="000000"/>
        </w:rPr>
      </w:pPr>
      <w:r w:rsidRPr="003129FA">
        <w:rPr>
          <w:color w:val="000000"/>
        </w:rPr>
        <w:t xml:space="preserve">Case inclusion criteria: </w:t>
      </w:r>
    </w:p>
    <w:p w:rsidR="00CA7492" w:rsidRDefault="00D24C12" w:rsidP="00C2177D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>Two or more</w:t>
      </w:r>
      <w:r w:rsidR="00CA7492" w:rsidRPr="003129FA">
        <w:rPr>
          <w:color w:val="000000"/>
        </w:rPr>
        <w:t xml:space="preserve"> </w:t>
      </w:r>
      <w:r w:rsidR="00E03020" w:rsidRPr="003129FA">
        <w:rPr>
          <w:color w:val="000000"/>
        </w:rPr>
        <w:t xml:space="preserve">ICD9 code for </w:t>
      </w:r>
      <w:r w:rsidR="00CA7492" w:rsidRPr="003129FA">
        <w:rPr>
          <w:color w:val="000000"/>
          <w:shd w:val="clear" w:color="auto" w:fill="FFFFFF"/>
        </w:rPr>
        <w:t>Sensorineural hearing loss</w:t>
      </w:r>
      <w:r w:rsidR="00CA7492" w:rsidRPr="003129FA">
        <w:rPr>
          <w:color w:val="000000"/>
        </w:rPr>
        <w:t xml:space="preserve"> or </w:t>
      </w:r>
      <w:r w:rsidR="00CA7492" w:rsidRPr="003129FA">
        <w:rPr>
          <w:color w:val="000000"/>
          <w:shd w:val="clear" w:color="auto" w:fill="FFFFFF"/>
        </w:rPr>
        <w:t>Mixed conductive and sensorineural hearing loss</w:t>
      </w:r>
      <w:r w:rsidR="00CA7492" w:rsidRPr="003129FA">
        <w:rPr>
          <w:color w:val="000000"/>
        </w:rPr>
        <w:t xml:space="preserve"> (</w:t>
      </w:r>
      <w:r w:rsidRPr="003129FA">
        <w:rPr>
          <w:color w:val="000000"/>
        </w:rPr>
        <w:t xml:space="preserve">ICD9: </w:t>
      </w:r>
      <w:r w:rsidR="00CA7492" w:rsidRPr="003129FA">
        <w:rPr>
          <w:color w:val="000000"/>
        </w:rPr>
        <w:t>389.</w:t>
      </w:r>
      <w:r w:rsidRPr="003129FA">
        <w:rPr>
          <w:color w:val="000000"/>
        </w:rPr>
        <w:t>1*, 389.</w:t>
      </w:r>
      <w:r w:rsidR="00CA7492" w:rsidRPr="003129FA">
        <w:rPr>
          <w:color w:val="000000"/>
        </w:rPr>
        <w:t>2*</w:t>
      </w:r>
      <w:r w:rsidRPr="003129FA">
        <w:rPr>
          <w:color w:val="000000"/>
        </w:rPr>
        <w:t>, 389.9*</w:t>
      </w:r>
      <w:r w:rsidR="00AC227B" w:rsidRPr="003129FA">
        <w:rPr>
          <w:color w:val="000000"/>
        </w:rPr>
        <w:t>, or V53.2</w:t>
      </w:r>
      <w:r w:rsidRPr="003129FA">
        <w:rPr>
          <w:color w:val="000000"/>
        </w:rPr>
        <w:t>; ICD10: H90.</w:t>
      </w:r>
      <w:r w:rsidR="00FB3C2D" w:rsidRPr="003129FA">
        <w:rPr>
          <w:color w:val="000000"/>
        </w:rPr>
        <w:t>3</w:t>
      </w:r>
      <w:r w:rsidRPr="003129FA">
        <w:rPr>
          <w:color w:val="000000"/>
        </w:rPr>
        <w:t>*</w:t>
      </w:r>
      <w:r w:rsidR="00FB3C2D" w:rsidRPr="003129FA">
        <w:rPr>
          <w:color w:val="000000"/>
        </w:rPr>
        <w:t>,</w:t>
      </w:r>
      <w:r w:rsidRPr="003129FA">
        <w:rPr>
          <w:color w:val="000000"/>
        </w:rPr>
        <w:t xml:space="preserve"> </w:t>
      </w:r>
      <w:r w:rsidR="00FB3C2D" w:rsidRPr="003129FA">
        <w:rPr>
          <w:color w:val="000000"/>
        </w:rPr>
        <w:t>H90.4*, H90.5*, H90.6*, H90.7*</w:t>
      </w:r>
      <w:r w:rsidR="00AC227B" w:rsidRPr="003129FA">
        <w:rPr>
          <w:color w:val="000000"/>
        </w:rPr>
        <w:t>,</w:t>
      </w:r>
      <w:r w:rsidRPr="003129FA">
        <w:rPr>
          <w:color w:val="000000"/>
        </w:rPr>
        <w:t>H90.</w:t>
      </w:r>
      <w:r w:rsidR="00FB3C2D" w:rsidRPr="003129FA">
        <w:rPr>
          <w:color w:val="000000"/>
        </w:rPr>
        <w:t>8</w:t>
      </w:r>
      <w:r w:rsidRPr="003129FA">
        <w:rPr>
          <w:color w:val="000000"/>
        </w:rPr>
        <w:t>*</w:t>
      </w:r>
      <w:r w:rsidR="00AC227B" w:rsidRPr="003129FA">
        <w:rPr>
          <w:color w:val="000000"/>
        </w:rPr>
        <w:t xml:space="preserve"> or Z46.1, Z97.4</w:t>
      </w:r>
      <w:r w:rsidR="00CA7492" w:rsidRPr="003129FA">
        <w:rPr>
          <w:color w:val="000000"/>
        </w:rPr>
        <w:t>)</w:t>
      </w:r>
    </w:p>
    <w:p w:rsidR="00074EAD" w:rsidRPr="003129FA" w:rsidRDefault="00074EAD" w:rsidP="00C2177D">
      <w:pPr>
        <w:numPr>
          <w:ilvl w:val="0"/>
          <w:numId w:val="1"/>
        </w:numPr>
        <w:spacing w:after="120"/>
        <w:rPr>
          <w:color w:val="000000"/>
        </w:rPr>
      </w:pPr>
      <w:r>
        <w:rPr>
          <w:color w:val="000000"/>
        </w:rPr>
        <w:t>Any CPT code 69930</w:t>
      </w:r>
    </w:p>
    <w:p w:rsidR="00D63DE5" w:rsidRPr="003129FA" w:rsidRDefault="00D63DE5" w:rsidP="007F2E3B">
      <w:pPr>
        <w:spacing w:after="120"/>
        <w:rPr>
          <w:color w:val="000000"/>
        </w:rPr>
      </w:pPr>
      <w:r w:rsidRPr="003129FA">
        <w:rPr>
          <w:color w:val="000000"/>
        </w:rPr>
        <w:t>Covariates:</w:t>
      </w:r>
    </w:p>
    <w:p w:rsidR="002320C1" w:rsidRPr="003129FA" w:rsidRDefault="009A04EB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>Race</w:t>
      </w:r>
    </w:p>
    <w:p w:rsidR="009A04EB" w:rsidRPr="003129FA" w:rsidRDefault="009A04EB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>Gender</w:t>
      </w:r>
    </w:p>
    <w:p w:rsidR="007F2E3B" w:rsidRPr="003129FA" w:rsidRDefault="002320C1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 xml:space="preserve">Onset Age: </w:t>
      </w:r>
      <w:r w:rsidR="007F2E3B" w:rsidRPr="003129FA">
        <w:rPr>
          <w:color w:val="000000"/>
        </w:rPr>
        <w:t>The age at the f</w:t>
      </w:r>
      <w:r w:rsidR="00CA7492" w:rsidRPr="003129FA">
        <w:rPr>
          <w:color w:val="000000"/>
        </w:rPr>
        <w:t>irst</w:t>
      </w:r>
      <w:r w:rsidR="007F2E3B" w:rsidRPr="003129FA">
        <w:rPr>
          <w:color w:val="000000"/>
        </w:rPr>
        <w:t xml:space="preserve"> date that meets the inclusion criteria</w:t>
      </w:r>
      <w:r w:rsidRPr="003129FA">
        <w:rPr>
          <w:color w:val="000000"/>
        </w:rPr>
        <w:t xml:space="preserve"> (Onset Date)</w:t>
      </w:r>
    </w:p>
    <w:p w:rsidR="00525363" w:rsidRPr="003129FA" w:rsidRDefault="00525363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 xml:space="preserve">Other relevant </w:t>
      </w:r>
      <w:r w:rsidR="004E6156" w:rsidRPr="003129FA">
        <w:rPr>
          <w:color w:val="000000"/>
        </w:rPr>
        <w:t>diagnosis codes</w:t>
      </w:r>
      <w:r w:rsidR="002320C1" w:rsidRPr="003129FA">
        <w:rPr>
          <w:color w:val="000000"/>
        </w:rPr>
        <w:t xml:space="preserve"> (Binary, Yes/No)</w:t>
      </w:r>
    </w:p>
    <w:p w:rsidR="002320C1" w:rsidRPr="003129FA" w:rsidRDefault="00AF3C37" w:rsidP="002320C1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  <w:shd w:val="clear" w:color="auto" w:fill="FFFFFF"/>
          <w:lang w:eastAsia="zh-CN"/>
        </w:rPr>
        <w:t>M</w:t>
      </w:r>
      <w:r w:rsidR="002320C1" w:rsidRPr="003129FA">
        <w:rPr>
          <w:color w:val="000000"/>
          <w:shd w:val="clear" w:color="auto" w:fill="FFFFFF"/>
          <w:lang w:eastAsia="zh-CN"/>
        </w:rPr>
        <w:t>eniere’s</w:t>
      </w:r>
      <w:r w:rsidRPr="003129FA">
        <w:rPr>
          <w:color w:val="000000"/>
          <w:shd w:val="clear" w:color="auto" w:fill="FFFFFF"/>
          <w:lang w:eastAsia="zh-CN"/>
        </w:rPr>
        <w:t xml:space="preserve"> disease</w:t>
      </w:r>
      <w:r w:rsidR="002320C1" w:rsidRPr="003129FA">
        <w:rPr>
          <w:color w:val="000000"/>
          <w:shd w:val="clear" w:color="auto" w:fill="FFFFFF"/>
          <w:lang w:eastAsia="zh-CN"/>
        </w:rPr>
        <w:t xml:space="preserve"> diagnosed prior to the Onset </w:t>
      </w:r>
      <w:r w:rsidR="002320C1" w:rsidRPr="003129FA">
        <w:rPr>
          <w:color w:val="000000"/>
        </w:rPr>
        <w:t xml:space="preserve">Date </w:t>
      </w:r>
      <w:r w:rsidRPr="003129FA">
        <w:rPr>
          <w:color w:val="000000"/>
        </w:rPr>
        <w:t xml:space="preserve">(ICD9: </w:t>
      </w:r>
      <w:r w:rsidRPr="003129FA">
        <w:rPr>
          <w:color w:val="000000"/>
          <w:shd w:val="clear" w:color="auto" w:fill="FFFFFF"/>
          <w:lang w:eastAsia="zh-CN"/>
        </w:rPr>
        <w:t>386.</w:t>
      </w:r>
      <w:r w:rsidR="002320C1" w:rsidRPr="003129FA">
        <w:rPr>
          <w:color w:val="000000"/>
          <w:shd w:val="clear" w:color="auto" w:fill="FFFFFF"/>
          <w:lang w:eastAsia="zh-CN"/>
        </w:rPr>
        <w:t>0</w:t>
      </w:r>
      <w:r w:rsidRPr="003129FA">
        <w:rPr>
          <w:color w:val="000000"/>
          <w:shd w:val="clear" w:color="auto" w:fill="FFFFFF"/>
          <w:lang w:eastAsia="zh-CN"/>
        </w:rPr>
        <w:t>*; ICD10: H81.0*)</w:t>
      </w:r>
      <w:r w:rsidR="002320C1" w:rsidRPr="003129FA">
        <w:rPr>
          <w:color w:val="000000"/>
        </w:rPr>
        <w:t xml:space="preserve"> </w:t>
      </w:r>
    </w:p>
    <w:p w:rsidR="0013349C" w:rsidRPr="003129FA" w:rsidRDefault="002320C1" w:rsidP="0013349C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  <w:shd w:val="clear" w:color="auto" w:fill="FFFFFF"/>
          <w:lang w:eastAsia="zh-CN"/>
        </w:rPr>
        <w:t xml:space="preserve">Acoustic neuroma diagnosed prior to the Onset </w:t>
      </w:r>
      <w:r w:rsidRPr="003129FA">
        <w:rPr>
          <w:color w:val="000000"/>
        </w:rPr>
        <w:t xml:space="preserve">Date (ICD9: </w:t>
      </w:r>
      <w:r w:rsidRPr="003129FA">
        <w:rPr>
          <w:color w:val="000000"/>
          <w:shd w:val="clear" w:color="auto" w:fill="FFFFFF"/>
          <w:lang w:eastAsia="zh-CN"/>
        </w:rPr>
        <w:t>225.1*; ICD10: D33.3*)</w:t>
      </w:r>
      <w:r w:rsidR="0013349C" w:rsidRPr="003129FA">
        <w:rPr>
          <w:color w:val="000000"/>
        </w:rPr>
        <w:t xml:space="preserve"> </w:t>
      </w:r>
    </w:p>
    <w:p w:rsidR="0013349C" w:rsidRPr="003129FA" w:rsidRDefault="0013349C" w:rsidP="0013349C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  <w:shd w:val="clear" w:color="auto" w:fill="FFFFFF"/>
          <w:lang w:eastAsia="zh-CN"/>
        </w:rPr>
        <w:t xml:space="preserve">Otosclerosis diagnosed prior to the Onset </w:t>
      </w:r>
      <w:r w:rsidRPr="003129FA">
        <w:rPr>
          <w:color w:val="000000"/>
        </w:rPr>
        <w:t xml:space="preserve">Date (ICD9: </w:t>
      </w:r>
      <w:r w:rsidRPr="003129FA">
        <w:rPr>
          <w:color w:val="000000"/>
          <w:shd w:val="clear" w:color="auto" w:fill="FFFFFF"/>
          <w:lang w:eastAsia="zh-CN"/>
        </w:rPr>
        <w:t>387*; ICD10: H80*)</w:t>
      </w:r>
    </w:p>
    <w:p w:rsidR="002320C1" w:rsidRPr="003129FA" w:rsidRDefault="00C425F2" w:rsidP="00C425F2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 xml:space="preserve">Other hearing </w:t>
      </w:r>
      <w:r w:rsidRPr="003129FA">
        <w:rPr>
          <w:color w:val="000000"/>
          <w:shd w:val="clear" w:color="auto" w:fill="FFFFFF"/>
          <w:lang w:eastAsia="zh-CN"/>
        </w:rPr>
        <w:t xml:space="preserve">diagnosed prior to the Onset </w:t>
      </w:r>
      <w:r w:rsidRPr="003129FA">
        <w:rPr>
          <w:color w:val="000000"/>
        </w:rPr>
        <w:t xml:space="preserve">Date (ICD9: </w:t>
      </w:r>
      <w:r w:rsidRPr="003129FA">
        <w:rPr>
          <w:color w:val="000000"/>
          <w:shd w:val="clear" w:color="auto" w:fill="FFFFFF"/>
          <w:lang w:eastAsia="zh-CN"/>
        </w:rPr>
        <w:t>389.0*, 389.7*, 389.8*; ICD10: H90.0*, H90.1*, H90.2*)</w:t>
      </w:r>
    </w:p>
    <w:p w:rsidR="00E03020" w:rsidRPr="003129FA" w:rsidRDefault="00E03020" w:rsidP="00E04A3B">
      <w:pPr>
        <w:spacing w:after="120"/>
        <w:ind w:left="720"/>
        <w:rPr>
          <w:color w:val="000000"/>
        </w:rPr>
      </w:pPr>
    </w:p>
    <w:p w:rsidR="001F0D6A" w:rsidRPr="003129FA" w:rsidRDefault="00E03020" w:rsidP="00E04A3B">
      <w:pPr>
        <w:spacing w:after="120"/>
        <w:rPr>
          <w:color w:val="000000"/>
          <w:u w:val="single"/>
        </w:rPr>
      </w:pPr>
      <w:r w:rsidRPr="003129FA">
        <w:rPr>
          <w:color w:val="000000"/>
          <w:u w:val="single"/>
        </w:rPr>
        <w:t>Control definition</w:t>
      </w:r>
      <w:r w:rsidR="001F0D6A" w:rsidRPr="003129FA">
        <w:rPr>
          <w:color w:val="000000"/>
          <w:u w:val="single"/>
        </w:rPr>
        <w:t xml:space="preserve"> </w:t>
      </w:r>
    </w:p>
    <w:p w:rsidR="001F0D6A" w:rsidRPr="003129FA" w:rsidRDefault="001F0D6A" w:rsidP="00E04A3B">
      <w:pPr>
        <w:spacing w:after="120"/>
        <w:rPr>
          <w:color w:val="000000"/>
        </w:rPr>
      </w:pPr>
      <w:r w:rsidRPr="003129FA">
        <w:rPr>
          <w:color w:val="000000"/>
        </w:rPr>
        <w:t>Control inclusion criteria: (all three conditions required):</w:t>
      </w:r>
    </w:p>
    <w:p w:rsidR="004B3CF5" w:rsidRPr="003129FA" w:rsidRDefault="00E03020" w:rsidP="00C2177D">
      <w:pPr>
        <w:numPr>
          <w:ilvl w:val="0"/>
          <w:numId w:val="2"/>
        </w:numPr>
        <w:shd w:val="clear" w:color="auto" w:fill="FFFFFF"/>
        <w:spacing w:after="120"/>
        <w:rPr>
          <w:color w:val="000000"/>
          <w:lang w:eastAsia="zh-CN"/>
        </w:rPr>
      </w:pPr>
      <w:r w:rsidRPr="003129FA">
        <w:rPr>
          <w:color w:val="000000"/>
        </w:rPr>
        <w:t xml:space="preserve">No </w:t>
      </w:r>
      <w:r w:rsidR="00F1720F" w:rsidRPr="003129FA">
        <w:rPr>
          <w:color w:val="000000"/>
        </w:rPr>
        <w:t>HL</w:t>
      </w:r>
      <w:r w:rsidRPr="003129FA">
        <w:rPr>
          <w:color w:val="000000"/>
        </w:rPr>
        <w:t xml:space="preserve"> </w:t>
      </w:r>
      <w:r w:rsidR="004B3CF5" w:rsidRPr="003129FA">
        <w:rPr>
          <w:color w:val="000000"/>
        </w:rPr>
        <w:t xml:space="preserve">relevant disease </w:t>
      </w:r>
      <w:r w:rsidRPr="003129FA">
        <w:rPr>
          <w:color w:val="000000"/>
        </w:rPr>
        <w:t xml:space="preserve">codes </w:t>
      </w:r>
      <w:r w:rsidR="004B3CF5" w:rsidRPr="003129FA">
        <w:rPr>
          <w:color w:val="000000"/>
        </w:rPr>
        <w:t>(exclude individuals with any one of the following code)</w:t>
      </w:r>
    </w:p>
    <w:p w:rsidR="001F0D6A" w:rsidRPr="003129FA" w:rsidRDefault="001A42D0" w:rsidP="001A42D0">
      <w:pPr>
        <w:numPr>
          <w:ilvl w:val="1"/>
          <w:numId w:val="2"/>
        </w:numPr>
        <w:shd w:val="clear" w:color="auto" w:fill="FFFFFF"/>
        <w:rPr>
          <w:rStyle w:val="threedigitcodelistdescription"/>
          <w:color w:val="000000"/>
        </w:rPr>
      </w:pPr>
      <w:r w:rsidRPr="003129FA">
        <w:rPr>
          <w:color w:val="000000"/>
        </w:rPr>
        <w:t xml:space="preserve">ICD9: </w:t>
      </w:r>
      <w:r w:rsidR="004B3CF5" w:rsidRPr="003129FA">
        <w:rPr>
          <w:color w:val="000000"/>
        </w:rPr>
        <w:t>380</w:t>
      </w:r>
      <w:r w:rsidRPr="003129FA">
        <w:rPr>
          <w:rStyle w:val="apple-converted-space"/>
          <w:color w:val="000000"/>
        </w:rPr>
        <w:t>-</w:t>
      </w:r>
      <w:r w:rsidR="004B3CF5" w:rsidRPr="003129FA">
        <w:rPr>
          <w:color w:val="000000"/>
        </w:rPr>
        <w:t>389</w:t>
      </w:r>
      <w:r w:rsidR="004B3CF5" w:rsidRPr="003129FA">
        <w:rPr>
          <w:rStyle w:val="apple-converted-space"/>
          <w:color w:val="000000"/>
        </w:rPr>
        <w:t> </w:t>
      </w:r>
      <w:r w:rsidR="00753BF6" w:rsidRPr="003129FA">
        <w:rPr>
          <w:color w:val="000000"/>
        </w:rPr>
        <w:t>or V53.2</w:t>
      </w:r>
    </w:p>
    <w:p w:rsidR="001A42D0" w:rsidRDefault="001A42D0" w:rsidP="00C2177D">
      <w:pPr>
        <w:numPr>
          <w:ilvl w:val="1"/>
          <w:numId w:val="2"/>
        </w:numPr>
        <w:shd w:val="clear" w:color="auto" w:fill="FFFFFF"/>
        <w:rPr>
          <w:color w:val="000000"/>
        </w:rPr>
      </w:pPr>
      <w:r w:rsidRPr="003129FA">
        <w:rPr>
          <w:rStyle w:val="threedigitcodelistdescription"/>
          <w:color w:val="000000"/>
          <w:shd w:val="clear" w:color="auto" w:fill="FFFFFF"/>
        </w:rPr>
        <w:t>ICD10: H60-H95</w:t>
      </w:r>
      <w:r w:rsidR="00753BF6" w:rsidRPr="003129FA">
        <w:rPr>
          <w:rStyle w:val="threedigitcodelistdescription"/>
          <w:color w:val="000000"/>
          <w:shd w:val="clear" w:color="auto" w:fill="FFFFFF"/>
        </w:rPr>
        <w:t xml:space="preserve">, </w:t>
      </w:r>
      <w:r w:rsidR="00753BF6" w:rsidRPr="003129FA">
        <w:rPr>
          <w:color w:val="000000"/>
        </w:rPr>
        <w:t>Z46.1 or  Z97.4</w:t>
      </w:r>
    </w:p>
    <w:p w:rsidR="00074EAD" w:rsidRPr="003129FA" w:rsidRDefault="00074EAD" w:rsidP="00C2177D">
      <w:pPr>
        <w:numPr>
          <w:ilvl w:val="1"/>
          <w:numId w:val="2"/>
        </w:numPr>
        <w:shd w:val="clear" w:color="auto" w:fill="FFFFFF"/>
        <w:rPr>
          <w:rStyle w:val="threedigitcodelistdescription"/>
          <w:color w:val="000000"/>
        </w:rPr>
      </w:pPr>
      <w:r>
        <w:rPr>
          <w:color w:val="000000"/>
        </w:rPr>
        <w:t>CPT: 69930</w:t>
      </w:r>
    </w:p>
    <w:p w:rsidR="003326FC" w:rsidRPr="003129FA" w:rsidRDefault="003326FC" w:rsidP="00C2177D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r w:rsidRPr="00154FF9">
        <w:rPr>
          <w:color w:val="000000"/>
        </w:rPr>
        <w:t xml:space="preserve">No </w:t>
      </w:r>
      <w:r w:rsidR="001F0D6A" w:rsidRPr="00154FF9">
        <w:rPr>
          <w:color w:val="000000"/>
        </w:rPr>
        <w:t>“hearing loss”</w:t>
      </w:r>
      <w:r w:rsidR="00854C9A" w:rsidRPr="00154FF9">
        <w:rPr>
          <w:color w:val="000000"/>
        </w:rPr>
        <w:t xml:space="preserve">, </w:t>
      </w:r>
      <w:r w:rsidR="001F0D6A" w:rsidRPr="00154FF9">
        <w:rPr>
          <w:color w:val="000000"/>
        </w:rPr>
        <w:t xml:space="preserve"> “hearing aid” </w:t>
      </w:r>
      <w:r w:rsidR="00F55A53" w:rsidRPr="00154FF9">
        <w:rPr>
          <w:color w:val="000000"/>
        </w:rPr>
        <w:t xml:space="preserve">,  “decreased hearing” ,  “difficulty hearing” ,  </w:t>
      </w:r>
      <w:r w:rsidR="00074EAD" w:rsidRPr="00154FF9">
        <w:rPr>
          <w:color w:val="000000"/>
        </w:rPr>
        <w:t>“cochlear implant”</w:t>
      </w:r>
      <w:r w:rsidR="00154FF9" w:rsidRPr="00154FF9">
        <w:rPr>
          <w:color w:val="000000"/>
        </w:rPr>
        <w:t>,</w:t>
      </w:r>
      <w:r w:rsidR="00154FF9" w:rsidRPr="00154FF9">
        <w:rPr>
          <w:rFonts w:eastAsia="Times New Roman"/>
          <w:color w:val="000000"/>
        </w:rPr>
        <w:t xml:space="preserve"> </w:t>
      </w:r>
      <w:r w:rsidR="00154FF9" w:rsidRPr="00154FF9">
        <w:rPr>
          <w:rFonts w:eastAsia="Times New Roman"/>
          <w:color w:val="000000"/>
        </w:rPr>
        <w:t>“diminished hearing”, “ hard of hearing”,  “loss of hearing”, “deaf”,  “deafness</w:t>
      </w:r>
      <w:r w:rsidR="00154FF9">
        <w:rPr>
          <w:rFonts w:eastAsia="Times New Roman"/>
          <w:color w:val="000000"/>
        </w:rPr>
        <w:t>”,</w:t>
      </w:r>
      <w:bookmarkStart w:id="0" w:name="_GoBack"/>
      <w:bookmarkEnd w:id="0"/>
      <w:r w:rsidR="00074EAD" w:rsidRPr="00154FF9">
        <w:rPr>
          <w:color w:val="000000"/>
        </w:rPr>
        <w:t xml:space="preserve"> </w:t>
      </w:r>
      <w:r w:rsidR="00F55A53" w:rsidRPr="00154FF9">
        <w:rPr>
          <w:color w:val="000000"/>
        </w:rPr>
        <w:t xml:space="preserve">or “difficulty with hearing” </w:t>
      </w:r>
      <w:r w:rsidR="001F0D6A" w:rsidRPr="00154FF9">
        <w:rPr>
          <w:color w:val="000000"/>
        </w:rPr>
        <w:t>mentioned</w:t>
      </w:r>
      <w:r w:rsidR="001F0D6A" w:rsidRPr="003129FA">
        <w:rPr>
          <w:color w:val="000000"/>
        </w:rPr>
        <w:t xml:space="preserve"> in the notes</w:t>
      </w:r>
    </w:p>
    <w:p w:rsidR="00AC227B" w:rsidRPr="002320C1" w:rsidRDefault="00AC227B" w:rsidP="00AC227B">
      <w:pPr>
        <w:spacing w:after="120"/>
        <w:rPr>
          <w:color w:val="000000"/>
        </w:rPr>
      </w:pPr>
      <w:r w:rsidRPr="00DC628A">
        <w:rPr>
          <w:color w:val="000000"/>
        </w:rPr>
        <w:lastRenderedPageBreak/>
        <w:t>Covariates:</w:t>
      </w:r>
    </w:p>
    <w:p w:rsidR="00AC227B" w:rsidRDefault="00AC227B" w:rsidP="00AC227B">
      <w:pPr>
        <w:numPr>
          <w:ilvl w:val="0"/>
          <w:numId w:val="1"/>
        </w:numPr>
        <w:spacing w:after="120"/>
        <w:rPr>
          <w:color w:val="000000"/>
        </w:rPr>
      </w:pPr>
      <w:r w:rsidRPr="002320C1">
        <w:rPr>
          <w:color w:val="000000"/>
        </w:rPr>
        <w:t>Race</w:t>
      </w:r>
    </w:p>
    <w:p w:rsidR="00AC227B" w:rsidRPr="002320C1" w:rsidRDefault="00AC227B" w:rsidP="00AC227B">
      <w:pPr>
        <w:numPr>
          <w:ilvl w:val="0"/>
          <w:numId w:val="1"/>
        </w:numPr>
        <w:spacing w:after="120"/>
        <w:rPr>
          <w:color w:val="000000"/>
        </w:rPr>
      </w:pPr>
      <w:r w:rsidRPr="002320C1">
        <w:rPr>
          <w:color w:val="000000"/>
        </w:rPr>
        <w:t>Gender</w:t>
      </w:r>
    </w:p>
    <w:p w:rsidR="00AC227B" w:rsidRPr="00E04A3B" w:rsidRDefault="00AC227B" w:rsidP="00AC227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Age </w:t>
      </w:r>
      <w:r w:rsidRPr="00E04A3B">
        <w:rPr>
          <w:color w:val="000000"/>
        </w:rPr>
        <w:t>based on the last visit</w:t>
      </w:r>
    </w:p>
    <w:p w:rsidR="00AC227B" w:rsidRPr="00861124" w:rsidRDefault="00AC227B" w:rsidP="00AC227B">
      <w:pPr>
        <w:spacing w:after="120"/>
        <w:ind w:left="720"/>
        <w:rPr>
          <w:color w:val="000000"/>
        </w:rPr>
      </w:pPr>
    </w:p>
    <w:p w:rsidR="003326FC" w:rsidRPr="00E04A3B" w:rsidRDefault="003326FC" w:rsidP="0085034D">
      <w:pPr>
        <w:tabs>
          <w:tab w:val="right" w:leader="underscore" w:pos="8640"/>
        </w:tabs>
        <w:spacing w:after="120"/>
        <w:rPr>
          <w:bCs/>
        </w:rPr>
      </w:pPr>
    </w:p>
    <w:sectPr w:rsidR="003326FC" w:rsidRPr="00E04A3B" w:rsidSect="00E42C47">
      <w:footerReference w:type="default" r:id="rId9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A1" w:rsidRDefault="00C919A1">
      <w:r>
        <w:separator/>
      </w:r>
    </w:p>
  </w:endnote>
  <w:endnote w:type="continuationSeparator" w:id="0">
    <w:p w:rsidR="00C919A1" w:rsidRDefault="00C9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FC" w:rsidRPr="0011786B" w:rsidRDefault="003326FC">
    <w:pPr>
      <w:pStyle w:val="Footer"/>
      <w:rPr>
        <w:sz w:val="16"/>
        <w:szCs w:val="16"/>
      </w:rPr>
    </w:pPr>
    <w:r w:rsidRPr="0011786B">
      <w:rPr>
        <w:sz w:val="16"/>
        <w:szCs w:val="16"/>
      </w:rPr>
      <w:t xml:space="preserve">Page </w:t>
    </w:r>
    <w:r w:rsidRPr="0011786B">
      <w:rPr>
        <w:rStyle w:val="PageNumber"/>
        <w:sz w:val="16"/>
        <w:szCs w:val="16"/>
      </w:rPr>
      <w:fldChar w:fldCharType="begin"/>
    </w:r>
    <w:r w:rsidRPr="0011786B">
      <w:rPr>
        <w:rStyle w:val="PageNumber"/>
        <w:sz w:val="16"/>
        <w:szCs w:val="16"/>
      </w:rPr>
      <w:instrText xml:space="preserve"> PAGE </w:instrText>
    </w:r>
    <w:r w:rsidRPr="0011786B">
      <w:rPr>
        <w:rStyle w:val="PageNumber"/>
        <w:sz w:val="16"/>
        <w:szCs w:val="16"/>
      </w:rPr>
      <w:fldChar w:fldCharType="separate"/>
    </w:r>
    <w:r w:rsidR="00154FF9">
      <w:rPr>
        <w:rStyle w:val="PageNumber"/>
        <w:noProof/>
        <w:sz w:val="16"/>
        <w:szCs w:val="16"/>
      </w:rPr>
      <w:t>2</w:t>
    </w:r>
    <w:r w:rsidRPr="0011786B">
      <w:rPr>
        <w:rStyle w:val="PageNumber"/>
        <w:sz w:val="16"/>
        <w:szCs w:val="16"/>
      </w:rPr>
      <w:fldChar w:fldCharType="end"/>
    </w:r>
    <w:r w:rsidRPr="0011786B">
      <w:rPr>
        <w:rStyle w:val="PageNumber"/>
        <w:sz w:val="16"/>
        <w:szCs w:val="16"/>
      </w:rPr>
      <w:t xml:space="preserve"> of </w:t>
    </w:r>
    <w:r w:rsidRPr="0011786B">
      <w:rPr>
        <w:rStyle w:val="PageNumber"/>
        <w:sz w:val="16"/>
        <w:szCs w:val="16"/>
      </w:rPr>
      <w:fldChar w:fldCharType="begin"/>
    </w:r>
    <w:r w:rsidRPr="0011786B">
      <w:rPr>
        <w:rStyle w:val="PageNumber"/>
        <w:sz w:val="16"/>
        <w:szCs w:val="16"/>
      </w:rPr>
      <w:instrText xml:space="preserve"> NUMPAGES </w:instrText>
    </w:r>
    <w:r w:rsidRPr="0011786B">
      <w:rPr>
        <w:rStyle w:val="PageNumber"/>
        <w:sz w:val="16"/>
        <w:szCs w:val="16"/>
      </w:rPr>
      <w:fldChar w:fldCharType="separate"/>
    </w:r>
    <w:r w:rsidR="00154FF9">
      <w:rPr>
        <w:rStyle w:val="PageNumber"/>
        <w:noProof/>
        <w:sz w:val="16"/>
        <w:szCs w:val="16"/>
      </w:rPr>
      <w:t>2</w:t>
    </w:r>
    <w:r w:rsidRPr="0011786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A1" w:rsidRDefault="00C919A1">
      <w:r>
        <w:separator/>
      </w:r>
    </w:p>
  </w:footnote>
  <w:footnote w:type="continuationSeparator" w:id="0">
    <w:p w:rsidR="00C919A1" w:rsidRDefault="00C9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446"/>
    <w:multiLevelType w:val="multilevel"/>
    <w:tmpl w:val="759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F3B4A"/>
    <w:multiLevelType w:val="hybridMultilevel"/>
    <w:tmpl w:val="E5EE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601"/>
    <w:multiLevelType w:val="hybridMultilevel"/>
    <w:tmpl w:val="01B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8F"/>
    <w:rsid w:val="00022322"/>
    <w:rsid w:val="00067FEA"/>
    <w:rsid w:val="00070BC4"/>
    <w:rsid w:val="00074043"/>
    <w:rsid w:val="00074EAD"/>
    <w:rsid w:val="000805ED"/>
    <w:rsid w:val="00086D79"/>
    <w:rsid w:val="00092F70"/>
    <w:rsid w:val="000A1F71"/>
    <w:rsid w:val="000C4691"/>
    <w:rsid w:val="000E4338"/>
    <w:rsid w:val="000E76A4"/>
    <w:rsid w:val="00101806"/>
    <w:rsid w:val="00113B13"/>
    <w:rsid w:val="001166AF"/>
    <w:rsid w:val="0011786B"/>
    <w:rsid w:val="00120834"/>
    <w:rsid w:val="001211F3"/>
    <w:rsid w:val="00124448"/>
    <w:rsid w:val="00131879"/>
    <w:rsid w:val="0013349C"/>
    <w:rsid w:val="0014772E"/>
    <w:rsid w:val="00154FF9"/>
    <w:rsid w:val="00166228"/>
    <w:rsid w:val="00173F3C"/>
    <w:rsid w:val="00175908"/>
    <w:rsid w:val="00197E67"/>
    <w:rsid w:val="001A42D0"/>
    <w:rsid w:val="001C674D"/>
    <w:rsid w:val="001D223E"/>
    <w:rsid w:val="001E0594"/>
    <w:rsid w:val="001F0D6A"/>
    <w:rsid w:val="001F4F48"/>
    <w:rsid w:val="001F7C8F"/>
    <w:rsid w:val="00207A39"/>
    <w:rsid w:val="00215056"/>
    <w:rsid w:val="002320C1"/>
    <w:rsid w:val="002437EF"/>
    <w:rsid w:val="00253C25"/>
    <w:rsid w:val="0026522D"/>
    <w:rsid w:val="00275075"/>
    <w:rsid w:val="00276889"/>
    <w:rsid w:val="00280C1B"/>
    <w:rsid w:val="00287FA3"/>
    <w:rsid w:val="00293B41"/>
    <w:rsid w:val="002B125D"/>
    <w:rsid w:val="002B6ABE"/>
    <w:rsid w:val="002C502A"/>
    <w:rsid w:val="002F22D5"/>
    <w:rsid w:val="003034D6"/>
    <w:rsid w:val="003129FA"/>
    <w:rsid w:val="00327F26"/>
    <w:rsid w:val="00331672"/>
    <w:rsid w:val="003326FC"/>
    <w:rsid w:val="00341E42"/>
    <w:rsid w:val="00364542"/>
    <w:rsid w:val="00366A6E"/>
    <w:rsid w:val="00391968"/>
    <w:rsid w:val="003A49B5"/>
    <w:rsid w:val="003C3348"/>
    <w:rsid w:val="00401164"/>
    <w:rsid w:val="004116BD"/>
    <w:rsid w:val="00414A48"/>
    <w:rsid w:val="00472BD8"/>
    <w:rsid w:val="0047678E"/>
    <w:rsid w:val="00492D65"/>
    <w:rsid w:val="004B3CF5"/>
    <w:rsid w:val="004C3C12"/>
    <w:rsid w:val="004C3F7B"/>
    <w:rsid w:val="004D752E"/>
    <w:rsid w:val="004E6156"/>
    <w:rsid w:val="0050478A"/>
    <w:rsid w:val="00517613"/>
    <w:rsid w:val="00525363"/>
    <w:rsid w:val="005314CD"/>
    <w:rsid w:val="00532F3D"/>
    <w:rsid w:val="00547741"/>
    <w:rsid w:val="00566419"/>
    <w:rsid w:val="0057429D"/>
    <w:rsid w:val="00575717"/>
    <w:rsid w:val="00577C8A"/>
    <w:rsid w:val="005C6784"/>
    <w:rsid w:val="005D546F"/>
    <w:rsid w:val="005E3BE1"/>
    <w:rsid w:val="005F32D9"/>
    <w:rsid w:val="005F44D2"/>
    <w:rsid w:val="00605EA5"/>
    <w:rsid w:val="0065123F"/>
    <w:rsid w:val="00671155"/>
    <w:rsid w:val="00673A4A"/>
    <w:rsid w:val="00674900"/>
    <w:rsid w:val="006B0BFB"/>
    <w:rsid w:val="006B0F49"/>
    <w:rsid w:val="006C245A"/>
    <w:rsid w:val="006D3ED4"/>
    <w:rsid w:val="006E15D0"/>
    <w:rsid w:val="006E4AE7"/>
    <w:rsid w:val="007055C9"/>
    <w:rsid w:val="00713434"/>
    <w:rsid w:val="007150B0"/>
    <w:rsid w:val="00724FC9"/>
    <w:rsid w:val="00730FB2"/>
    <w:rsid w:val="00734AFB"/>
    <w:rsid w:val="007358B0"/>
    <w:rsid w:val="00752C0D"/>
    <w:rsid w:val="00753BF6"/>
    <w:rsid w:val="00754C2E"/>
    <w:rsid w:val="00755D06"/>
    <w:rsid w:val="007816CB"/>
    <w:rsid w:val="007819A2"/>
    <w:rsid w:val="00782398"/>
    <w:rsid w:val="00791606"/>
    <w:rsid w:val="00796C31"/>
    <w:rsid w:val="00797007"/>
    <w:rsid w:val="007A7C42"/>
    <w:rsid w:val="007C41AB"/>
    <w:rsid w:val="007C62B2"/>
    <w:rsid w:val="007D1193"/>
    <w:rsid w:val="007D5420"/>
    <w:rsid w:val="007E46CA"/>
    <w:rsid w:val="007F2E3B"/>
    <w:rsid w:val="007F3795"/>
    <w:rsid w:val="007F41E2"/>
    <w:rsid w:val="007F556C"/>
    <w:rsid w:val="00812623"/>
    <w:rsid w:val="0082798B"/>
    <w:rsid w:val="0083115F"/>
    <w:rsid w:val="00831A5C"/>
    <w:rsid w:val="00833C57"/>
    <w:rsid w:val="00844AA1"/>
    <w:rsid w:val="0085034D"/>
    <w:rsid w:val="00854C9A"/>
    <w:rsid w:val="00855756"/>
    <w:rsid w:val="00856868"/>
    <w:rsid w:val="00861124"/>
    <w:rsid w:val="0086244D"/>
    <w:rsid w:val="008665EE"/>
    <w:rsid w:val="00867B20"/>
    <w:rsid w:val="008921D9"/>
    <w:rsid w:val="008C6A25"/>
    <w:rsid w:val="008E2E97"/>
    <w:rsid w:val="00910369"/>
    <w:rsid w:val="009238FE"/>
    <w:rsid w:val="009965B9"/>
    <w:rsid w:val="009A04EB"/>
    <w:rsid w:val="009B402B"/>
    <w:rsid w:val="009B598A"/>
    <w:rsid w:val="009C3437"/>
    <w:rsid w:val="009D355C"/>
    <w:rsid w:val="009E3D81"/>
    <w:rsid w:val="009F33F1"/>
    <w:rsid w:val="00A100FB"/>
    <w:rsid w:val="00A36E46"/>
    <w:rsid w:val="00A56601"/>
    <w:rsid w:val="00AB42E0"/>
    <w:rsid w:val="00AB6F09"/>
    <w:rsid w:val="00AC227B"/>
    <w:rsid w:val="00AE0AC1"/>
    <w:rsid w:val="00AE2670"/>
    <w:rsid w:val="00AF3C37"/>
    <w:rsid w:val="00B119EE"/>
    <w:rsid w:val="00B46D8E"/>
    <w:rsid w:val="00B52B2B"/>
    <w:rsid w:val="00B92B72"/>
    <w:rsid w:val="00BB4E0A"/>
    <w:rsid w:val="00BC387D"/>
    <w:rsid w:val="00BD5523"/>
    <w:rsid w:val="00BD5E8B"/>
    <w:rsid w:val="00BE18F6"/>
    <w:rsid w:val="00C061C7"/>
    <w:rsid w:val="00C1132D"/>
    <w:rsid w:val="00C2177D"/>
    <w:rsid w:val="00C218B6"/>
    <w:rsid w:val="00C425F2"/>
    <w:rsid w:val="00C67205"/>
    <w:rsid w:val="00C67592"/>
    <w:rsid w:val="00C91061"/>
    <w:rsid w:val="00C919A1"/>
    <w:rsid w:val="00C944C9"/>
    <w:rsid w:val="00CA46EC"/>
    <w:rsid w:val="00CA7492"/>
    <w:rsid w:val="00CC408F"/>
    <w:rsid w:val="00CC5C7B"/>
    <w:rsid w:val="00CE1594"/>
    <w:rsid w:val="00CE525E"/>
    <w:rsid w:val="00CF1DE3"/>
    <w:rsid w:val="00D246A5"/>
    <w:rsid w:val="00D24C12"/>
    <w:rsid w:val="00D414A2"/>
    <w:rsid w:val="00D627F9"/>
    <w:rsid w:val="00D63DE5"/>
    <w:rsid w:val="00DB179C"/>
    <w:rsid w:val="00DC12B5"/>
    <w:rsid w:val="00DC1A98"/>
    <w:rsid w:val="00DC4012"/>
    <w:rsid w:val="00DC628A"/>
    <w:rsid w:val="00DE198C"/>
    <w:rsid w:val="00E005A8"/>
    <w:rsid w:val="00E03020"/>
    <w:rsid w:val="00E04A3B"/>
    <w:rsid w:val="00E06899"/>
    <w:rsid w:val="00E179FB"/>
    <w:rsid w:val="00E30B67"/>
    <w:rsid w:val="00E4208B"/>
    <w:rsid w:val="00E42C47"/>
    <w:rsid w:val="00E476DD"/>
    <w:rsid w:val="00E54ACF"/>
    <w:rsid w:val="00E713C9"/>
    <w:rsid w:val="00E93B89"/>
    <w:rsid w:val="00E9751E"/>
    <w:rsid w:val="00EA6A82"/>
    <w:rsid w:val="00F1720F"/>
    <w:rsid w:val="00F26F3A"/>
    <w:rsid w:val="00F30281"/>
    <w:rsid w:val="00F312B8"/>
    <w:rsid w:val="00F40E02"/>
    <w:rsid w:val="00F42705"/>
    <w:rsid w:val="00F55A53"/>
    <w:rsid w:val="00F64191"/>
    <w:rsid w:val="00F65A63"/>
    <w:rsid w:val="00F7616E"/>
    <w:rsid w:val="00F93B9B"/>
    <w:rsid w:val="00FB260E"/>
    <w:rsid w:val="00FB3087"/>
    <w:rsid w:val="00FB3C2D"/>
    <w:rsid w:val="00FB5BA1"/>
    <w:rsid w:val="00FD016D"/>
    <w:rsid w:val="00FD1391"/>
    <w:rsid w:val="00FE1137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5E881"/>
  <w15:docId w15:val="{DAAAE37F-65AE-4E78-842C-39AB2FE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7C8A"/>
    <w:rPr>
      <w:color w:val="0000FF"/>
      <w:u w:val="single"/>
    </w:rPr>
  </w:style>
  <w:style w:type="paragraph" w:styleId="Header">
    <w:name w:val="header"/>
    <w:basedOn w:val="Normal"/>
    <w:rsid w:val="00B5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437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11786B"/>
  </w:style>
  <w:style w:type="paragraph" w:styleId="NormalWeb">
    <w:name w:val="Normal (Web)"/>
    <w:basedOn w:val="Normal"/>
    <w:uiPriority w:val="99"/>
    <w:unhideWhenUsed/>
    <w:rsid w:val="00F26F3A"/>
    <w:pPr>
      <w:spacing w:before="100" w:beforeAutospacing="1" w:after="100" w:afterAutospacing="1"/>
    </w:pPr>
    <w:rPr>
      <w:lang w:eastAsia="zh-CN"/>
    </w:rPr>
  </w:style>
  <w:style w:type="character" w:customStyle="1" w:styleId="redder">
    <w:name w:val="redder"/>
    <w:basedOn w:val="DefaultParagraphFont"/>
    <w:rsid w:val="00E03020"/>
  </w:style>
  <w:style w:type="character" w:customStyle="1" w:styleId="st1">
    <w:name w:val="st1"/>
    <w:basedOn w:val="DefaultParagraphFont"/>
    <w:rsid w:val="00C218B6"/>
  </w:style>
  <w:style w:type="character" w:styleId="Emphasis">
    <w:name w:val="Emphasis"/>
    <w:uiPriority w:val="20"/>
    <w:qFormat/>
    <w:rsid w:val="003326FC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rsid w:val="004B3CF5"/>
  </w:style>
  <w:style w:type="character" w:customStyle="1" w:styleId="threedigitcodelistdescription">
    <w:name w:val="threedigitcodelistdescription"/>
    <w:rsid w:val="004B3CF5"/>
  </w:style>
  <w:style w:type="character" w:customStyle="1" w:styleId="localline">
    <w:name w:val="localline"/>
    <w:rsid w:val="00E0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denny@vanderbil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-qi.wei@vanderbi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Genome-Wide Study of Cataract and Low HDL</vt:lpstr>
    </vt:vector>
  </TitlesOfParts>
  <Company>Marshfield Clinic</Company>
  <LinksUpToDate>false</LinksUpToDate>
  <CharactersWithSpaces>1823</CharactersWithSpaces>
  <SharedDoc>false</SharedDoc>
  <HLinks>
    <vt:vector size="18" baseType="variant"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mailto:rasmussen.luke@marshfieldclinic.org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mailto:linneman.james@marshfieldclinic.org</vt:lpwstr>
      </vt:variant>
      <vt:variant>
        <vt:lpwstr/>
      </vt:variant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mailto:peissig.peggy@marshfieldclinic.org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Genome-Wide Study of Cataract and Low HDL</dc:title>
  <dc:subject/>
  <dc:creator>peissigp</dc:creator>
  <cp:keywords/>
  <dc:description/>
  <cp:lastModifiedBy>Wei-Qi Wei</cp:lastModifiedBy>
  <cp:revision>35</cp:revision>
  <cp:lastPrinted>2010-10-11T14:30:00Z</cp:lastPrinted>
  <dcterms:created xsi:type="dcterms:W3CDTF">2013-06-07T17:38:00Z</dcterms:created>
  <dcterms:modified xsi:type="dcterms:W3CDTF">2017-05-25T16:06:00Z</dcterms:modified>
</cp:coreProperties>
</file>