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9F" w:rsidRPr="00B02559" w:rsidRDefault="003A299F" w:rsidP="00B02559">
      <w:pPr>
        <w:pStyle w:val="NoSpacing"/>
        <w:spacing w:after="120"/>
        <w:jc w:val="center"/>
        <w:rPr>
          <w:rFonts w:ascii="Arial" w:hAnsi="Arial" w:cs="Arial"/>
          <w:b/>
          <w:sz w:val="24"/>
          <w:szCs w:val="24"/>
        </w:rPr>
      </w:pPr>
      <w:r w:rsidRPr="00B02559">
        <w:rPr>
          <w:rFonts w:ascii="Arial" w:hAnsi="Arial" w:cs="Arial"/>
          <w:b/>
          <w:sz w:val="24"/>
          <w:szCs w:val="24"/>
        </w:rPr>
        <w:t>Herpes Zoster</w:t>
      </w:r>
    </w:p>
    <w:p w:rsidR="003A299F" w:rsidRPr="00B02559" w:rsidRDefault="003A299F" w:rsidP="00B02559">
      <w:pPr>
        <w:pStyle w:val="NoSpacing"/>
        <w:spacing w:after="120"/>
        <w:jc w:val="center"/>
        <w:rPr>
          <w:rFonts w:ascii="Arial" w:hAnsi="Arial" w:cs="Arial"/>
          <w:b/>
          <w:sz w:val="24"/>
          <w:szCs w:val="24"/>
        </w:rPr>
      </w:pPr>
      <w:r w:rsidRPr="00B02559">
        <w:rPr>
          <w:rFonts w:ascii="Arial" w:hAnsi="Arial" w:cs="Arial"/>
          <w:b/>
          <w:sz w:val="24"/>
          <w:szCs w:val="24"/>
        </w:rPr>
        <w:t>Phenotype Algorithm Pseudo Code</w:t>
      </w:r>
    </w:p>
    <w:p w:rsidR="003A299F" w:rsidRPr="00B02559" w:rsidRDefault="003A299F" w:rsidP="00B02559">
      <w:pPr>
        <w:pStyle w:val="NoSpacing"/>
        <w:spacing w:after="120"/>
        <w:jc w:val="center"/>
        <w:rPr>
          <w:rFonts w:ascii="Arial" w:hAnsi="Arial" w:cs="Arial"/>
          <w:sz w:val="24"/>
          <w:szCs w:val="24"/>
        </w:rPr>
      </w:pPr>
      <w:r w:rsidRPr="00B02559">
        <w:rPr>
          <w:rFonts w:ascii="Arial" w:hAnsi="Arial" w:cs="Arial"/>
          <w:sz w:val="24"/>
          <w:szCs w:val="24"/>
        </w:rPr>
        <w:t xml:space="preserve">Group Health and </w:t>
      </w:r>
      <w:smartTag w:uri="urn:schemas-microsoft-com:office:smarttags" w:element="place">
        <w:smartTag w:uri="urn:schemas-microsoft-com:office:smarttags" w:element="PlaceType">
          <w:r w:rsidRPr="00B02559">
            <w:rPr>
              <w:rFonts w:ascii="Arial" w:hAnsi="Arial" w:cs="Arial"/>
              <w:sz w:val="24"/>
              <w:szCs w:val="24"/>
            </w:rPr>
            <w:t>University</w:t>
          </w:r>
        </w:smartTag>
        <w:r w:rsidRPr="00B02559">
          <w:rPr>
            <w:rFonts w:ascii="Arial" w:hAnsi="Arial" w:cs="Arial"/>
            <w:sz w:val="24"/>
            <w:szCs w:val="24"/>
          </w:rPr>
          <w:t xml:space="preserve"> of </w:t>
        </w:r>
        <w:smartTag w:uri="urn:schemas-microsoft-com:office:smarttags" w:element="PlaceName">
          <w:r w:rsidRPr="00B02559">
            <w:rPr>
              <w:rFonts w:ascii="Arial" w:hAnsi="Arial" w:cs="Arial"/>
              <w:sz w:val="24"/>
              <w:szCs w:val="24"/>
            </w:rPr>
            <w:t>Washington</w:t>
          </w:r>
        </w:smartTag>
      </w:smartTag>
    </w:p>
    <w:p w:rsidR="003A299F" w:rsidRPr="00B02559" w:rsidRDefault="003A299F" w:rsidP="00B02559">
      <w:pPr>
        <w:pStyle w:val="NoSpacing"/>
        <w:spacing w:after="120"/>
        <w:jc w:val="center"/>
        <w:rPr>
          <w:rFonts w:ascii="Arial" w:hAnsi="Arial" w:cs="Arial"/>
          <w:sz w:val="24"/>
          <w:szCs w:val="24"/>
        </w:rPr>
      </w:pPr>
    </w:p>
    <w:p w:rsidR="003A299F" w:rsidRPr="00B02559" w:rsidRDefault="003A299F" w:rsidP="00B02559">
      <w:pPr>
        <w:pStyle w:val="NoSpacing"/>
        <w:spacing w:after="120"/>
        <w:jc w:val="center"/>
        <w:rPr>
          <w:rFonts w:ascii="Arial" w:hAnsi="Arial" w:cs="Arial"/>
          <w:sz w:val="24"/>
          <w:szCs w:val="24"/>
        </w:rPr>
      </w:pPr>
      <w:r w:rsidRPr="00B02559">
        <w:rPr>
          <w:rFonts w:ascii="Arial" w:hAnsi="Arial" w:cs="Arial"/>
          <w:sz w:val="24"/>
          <w:szCs w:val="24"/>
        </w:rPr>
        <w:t>January 24, 2013</w:t>
      </w:r>
    </w:p>
    <w:p w:rsidR="003A299F" w:rsidRPr="00B02559" w:rsidRDefault="003A299F" w:rsidP="00B02559">
      <w:pPr>
        <w:pStyle w:val="NoSpacing"/>
        <w:spacing w:after="120"/>
        <w:jc w:val="center"/>
        <w:rPr>
          <w:rFonts w:ascii="Arial" w:hAnsi="Arial" w:cs="Arial"/>
          <w:sz w:val="24"/>
          <w:szCs w:val="24"/>
        </w:rPr>
      </w:pPr>
    </w:p>
    <w:p w:rsidR="003A299F" w:rsidRPr="00B02559" w:rsidRDefault="003A299F" w:rsidP="00B02559">
      <w:pPr>
        <w:pStyle w:val="NoSpacing"/>
        <w:jc w:val="center"/>
        <w:rPr>
          <w:rFonts w:ascii="Arial" w:hAnsi="Arial" w:cs="Arial"/>
          <w:sz w:val="24"/>
          <w:szCs w:val="24"/>
        </w:rPr>
      </w:pPr>
      <w:r w:rsidRPr="00B02559">
        <w:rPr>
          <w:rFonts w:ascii="Arial" w:hAnsi="Arial" w:cs="Arial"/>
          <w:sz w:val="24"/>
          <w:szCs w:val="24"/>
        </w:rPr>
        <w:t>Contacts:</w:t>
      </w:r>
      <w:r w:rsidRPr="00B02559">
        <w:rPr>
          <w:rFonts w:ascii="Arial" w:hAnsi="Arial" w:cs="Arial"/>
          <w:sz w:val="24"/>
          <w:szCs w:val="24"/>
        </w:rPr>
        <w:br/>
        <w:t>David Carrell (</w:t>
      </w:r>
      <w:hyperlink r:id="rId7" w:history="1">
        <w:r w:rsidRPr="00B02559">
          <w:rPr>
            <w:rStyle w:val="Hyperlink"/>
            <w:rFonts w:ascii="Arial" w:hAnsi="Arial" w:cs="Arial"/>
            <w:sz w:val="24"/>
            <w:szCs w:val="24"/>
          </w:rPr>
          <w:t>carrell.d@ghc.org</w:t>
        </w:r>
      </w:hyperlink>
      <w:r w:rsidRPr="00B02559">
        <w:rPr>
          <w:rFonts w:ascii="Arial" w:hAnsi="Arial" w:cs="Arial"/>
          <w:sz w:val="24"/>
          <w:szCs w:val="24"/>
        </w:rPr>
        <w:t>, 206-287-2705)</w:t>
      </w:r>
      <w:r w:rsidRPr="00B02559">
        <w:rPr>
          <w:rFonts w:ascii="Arial" w:hAnsi="Arial" w:cs="Arial"/>
          <w:sz w:val="24"/>
          <w:szCs w:val="24"/>
        </w:rPr>
        <w:br/>
        <w:t>Eric Baldwin (</w:t>
      </w:r>
      <w:r w:rsidRPr="00B02559">
        <w:rPr>
          <w:rFonts w:ascii="Arial" w:hAnsi="Arial" w:cs="Arial"/>
          <w:color w:val="0000FF"/>
          <w:sz w:val="24"/>
          <w:szCs w:val="24"/>
          <w:u w:val="single"/>
        </w:rPr>
        <w:t>baldwin.e@ghc.org</w:t>
      </w:r>
      <w:r w:rsidRPr="00B02559">
        <w:rPr>
          <w:rFonts w:ascii="Arial" w:hAnsi="Arial" w:cs="Arial"/>
          <w:sz w:val="24"/>
          <w:szCs w:val="24"/>
        </w:rPr>
        <w:t>)</w:t>
      </w:r>
      <w:r w:rsidRPr="00B02559">
        <w:rPr>
          <w:rFonts w:ascii="Arial" w:hAnsi="Arial" w:cs="Arial"/>
          <w:sz w:val="24"/>
          <w:szCs w:val="24"/>
        </w:rPr>
        <w:br/>
      </w:r>
    </w:p>
    <w:p w:rsidR="003A299F" w:rsidRPr="00B02559" w:rsidRDefault="003A299F" w:rsidP="002347A8">
      <w:pPr>
        <w:pStyle w:val="NoSpacing"/>
        <w:rPr>
          <w:rFonts w:ascii="Arial" w:hAnsi="Arial" w:cs="Arial"/>
          <w:sz w:val="24"/>
          <w:szCs w:val="24"/>
        </w:rPr>
      </w:pPr>
    </w:p>
    <w:p w:rsidR="003A299F" w:rsidRPr="00B02559" w:rsidRDefault="003A299F" w:rsidP="002347A8">
      <w:pPr>
        <w:spacing w:after="0" w:line="240" w:lineRule="auto"/>
        <w:rPr>
          <w:rFonts w:ascii="Arial" w:hAnsi="Arial" w:cs="Arial"/>
          <w:b/>
          <w:sz w:val="24"/>
          <w:szCs w:val="24"/>
          <w:u w:val="single"/>
        </w:rPr>
      </w:pPr>
      <w:r w:rsidRPr="00B02559">
        <w:rPr>
          <w:rFonts w:ascii="Arial" w:hAnsi="Arial" w:cs="Arial"/>
          <w:b/>
          <w:sz w:val="24"/>
          <w:szCs w:val="24"/>
          <w:u w:val="single"/>
        </w:rPr>
        <w:t>Background:</w:t>
      </w:r>
    </w:p>
    <w:p w:rsidR="003A299F" w:rsidRPr="00B02559" w:rsidRDefault="003A299F" w:rsidP="001850CF">
      <w:pPr>
        <w:spacing w:after="120" w:line="240" w:lineRule="auto"/>
        <w:rPr>
          <w:rFonts w:ascii="Arial" w:hAnsi="Arial" w:cs="Arial"/>
          <w:sz w:val="24"/>
          <w:szCs w:val="24"/>
        </w:rPr>
      </w:pPr>
    </w:p>
    <w:p w:rsidR="003A299F" w:rsidRPr="00B02559" w:rsidRDefault="003A299F" w:rsidP="001850CF">
      <w:pPr>
        <w:spacing w:after="120" w:line="240" w:lineRule="auto"/>
        <w:rPr>
          <w:rFonts w:ascii="Arial" w:hAnsi="Arial" w:cs="Arial"/>
          <w:sz w:val="24"/>
          <w:szCs w:val="24"/>
        </w:rPr>
      </w:pPr>
      <w:r w:rsidRPr="00B02559">
        <w:rPr>
          <w:rFonts w:ascii="Arial" w:hAnsi="Arial" w:cs="Arial"/>
          <w:sz w:val="24"/>
          <w:szCs w:val="24"/>
        </w:rPr>
        <w:t>Herpes zoster, also known as zoster or shingles, is caused by a virus called varicella zoster virus (VZV). Initial infection with the virus causes chickenpox. After chickenpox resolves the virus continues to resides in certain nerve cells. It may remain latent for many years. It may also re-activate, many years later, and cause shingles which is a painful skin rash. How the virus remains latent in the body is not well understood.  Additional information is available at:</w:t>
      </w:r>
    </w:p>
    <w:p w:rsidR="003A299F" w:rsidRPr="00B02559" w:rsidRDefault="003A299F" w:rsidP="001850CF">
      <w:pPr>
        <w:spacing w:after="120" w:line="240" w:lineRule="auto"/>
        <w:ind w:left="720"/>
        <w:jc w:val="center"/>
        <w:rPr>
          <w:rFonts w:ascii="Arial" w:hAnsi="Arial" w:cs="Arial"/>
          <w:sz w:val="24"/>
          <w:szCs w:val="24"/>
        </w:rPr>
      </w:pPr>
      <w:hyperlink r:id="rId8" w:history="1">
        <w:r w:rsidRPr="00B02559">
          <w:rPr>
            <w:rStyle w:val="Hyperlink"/>
            <w:rFonts w:ascii="Arial" w:hAnsi="Arial" w:cs="Arial"/>
            <w:sz w:val="24"/>
            <w:szCs w:val="24"/>
          </w:rPr>
          <w:t>http://en.wikipedia.org/wiki/Herpes_zoster</w:t>
        </w:r>
      </w:hyperlink>
    </w:p>
    <w:p w:rsidR="003A299F" w:rsidRPr="00B02559" w:rsidRDefault="003A299F" w:rsidP="001850CF">
      <w:pPr>
        <w:spacing w:after="120" w:line="240" w:lineRule="auto"/>
        <w:rPr>
          <w:rFonts w:ascii="Arial" w:hAnsi="Arial" w:cs="Arial"/>
          <w:sz w:val="24"/>
          <w:szCs w:val="24"/>
        </w:rPr>
      </w:pPr>
    </w:p>
    <w:p w:rsidR="003A299F" w:rsidRPr="00B02559" w:rsidRDefault="003A299F" w:rsidP="001850CF">
      <w:pPr>
        <w:spacing w:after="120" w:line="240" w:lineRule="auto"/>
        <w:rPr>
          <w:rFonts w:ascii="Arial" w:hAnsi="Arial" w:cs="Arial"/>
          <w:b/>
          <w:sz w:val="24"/>
          <w:szCs w:val="24"/>
          <w:u w:val="single"/>
        </w:rPr>
      </w:pPr>
      <w:r w:rsidRPr="00B02559">
        <w:rPr>
          <w:rFonts w:ascii="Arial" w:hAnsi="Arial" w:cs="Arial"/>
          <w:b/>
          <w:sz w:val="24"/>
          <w:szCs w:val="24"/>
          <w:u w:val="single"/>
        </w:rPr>
        <w:t>General Instructions:</w:t>
      </w:r>
    </w:p>
    <w:p w:rsidR="003A299F" w:rsidRPr="00B02559" w:rsidRDefault="003A299F" w:rsidP="001850CF">
      <w:pPr>
        <w:spacing w:after="120" w:line="240" w:lineRule="auto"/>
        <w:rPr>
          <w:rFonts w:ascii="Arial" w:hAnsi="Arial" w:cs="Arial"/>
          <w:sz w:val="24"/>
          <w:szCs w:val="24"/>
        </w:rPr>
      </w:pPr>
      <w:r w:rsidRPr="00B02559">
        <w:rPr>
          <w:rFonts w:ascii="Arial" w:hAnsi="Arial" w:cs="Arial"/>
          <w:sz w:val="24"/>
          <w:szCs w:val="24"/>
        </w:rPr>
        <w:t>The chart validation review will consider information available anywhere within the electronic medical record (chart).  The reviewer will not be blind to case or control status.</w:t>
      </w:r>
    </w:p>
    <w:p w:rsidR="003A299F" w:rsidRPr="00B02559" w:rsidRDefault="003A299F" w:rsidP="001850CF">
      <w:pPr>
        <w:spacing w:after="120" w:line="240" w:lineRule="auto"/>
        <w:rPr>
          <w:rFonts w:ascii="Arial" w:hAnsi="Arial" w:cs="Arial"/>
          <w:sz w:val="24"/>
          <w:szCs w:val="24"/>
        </w:rPr>
      </w:pPr>
    </w:p>
    <w:p w:rsidR="003A299F" w:rsidRPr="00B02559" w:rsidRDefault="003A299F" w:rsidP="001850CF">
      <w:pPr>
        <w:spacing w:after="120" w:line="240" w:lineRule="auto"/>
        <w:rPr>
          <w:rFonts w:ascii="Arial" w:hAnsi="Arial" w:cs="Arial"/>
          <w:b/>
          <w:sz w:val="24"/>
          <w:szCs w:val="24"/>
          <w:u w:val="single"/>
        </w:rPr>
      </w:pPr>
      <w:r w:rsidRPr="00B02559">
        <w:rPr>
          <w:rFonts w:ascii="Arial" w:hAnsi="Arial" w:cs="Arial"/>
          <w:b/>
          <w:sz w:val="24"/>
          <w:szCs w:val="24"/>
          <w:u w:val="single"/>
        </w:rPr>
        <w:t>Sample Selection:</w:t>
      </w:r>
    </w:p>
    <w:p w:rsidR="003A299F" w:rsidRPr="00B02559" w:rsidRDefault="003A299F" w:rsidP="001850CF">
      <w:pPr>
        <w:spacing w:after="120" w:line="240" w:lineRule="auto"/>
        <w:rPr>
          <w:rFonts w:ascii="Arial" w:hAnsi="Arial" w:cs="Arial"/>
          <w:sz w:val="24"/>
          <w:szCs w:val="24"/>
        </w:rPr>
      </w:pPr>
      <w:r w:rsidRPr="00B02559">
        <w:rPr>
          <w:rFonts w:ascii="Arial" w:hAnsi="Arial" w:cs="Arial"/>
          <w:sz w:val="24"/>
          <w:szCs w:val="24"/>
        </w:rPr>
        <w:t>A random sample of 25 cases and 25 controls (50 total) will be selected from all cases and controls identified by the automated phenotype algorithm at the local site.</w:t>
      </w:r>
    </w:p>
    <w:p w:rsidR="003A299F" w:rsidRPr="00B02559" w:rsidRDefault="003A299F" w:rsidP="002347A8">
      <w:pPr>
        <w:spacing w:after="0" w:line="240" w:lineRule="auto"/>
        <w:rPr>
          <w:rFonts w:ascii="Arial" w:hAnsi="Arial" w:cs="Arial"/>
          <w:sz w:val="24"/>
          <w:szCs w:val="24"/>
        </w:rPr>
      </w:pPr>
    </w:p>
    <w:p w:rsidR="003A299F" w:rsidRPr="00B02559" w:rsidRDefault="003A299F" w:rsidP="002347A8">
      <w:pPr>
        <w:spacing w:after="0" w:line="240" w:lineRule="auto"/>
        <w:rPr>
          <w:rFonts w:ascii="Arial" w:hAnsi="Arial" w:cs="Arial"/>
          <w:b/>
          <w:sz w:val="24"/>
          <w:szCs w:val="24"/>
          <w:u w:val="single"/>
        </w:rPr>
      </w:pPr>
      <w:r w:rsidRPr="00B02559">
        <w:rPr>
          <w:rFonts w:ascii="Arial" w:hAnsi="Arial" w:cs="Arial"/>
          <w:b/>
          <w:sz w:val="24"/>
          <w:szCs w:val="24"/>
          <w:u w:val="single"/>
        </w:rPr>
        <w:t>Case/Control Defintions:</w:t>
      </w:r>
    </w:p>
    <w:p w:rsidR="003A299F" w:rsidRPr="00B02559" w:rsidRDefault="003A299F" w:rsidP="002347A8">
      <w:pPr>
        <w:spacing w:after="0" w:line="240" w:lineRule="auto"/>
        <w:rPr>
          <w:rFonts w:ascii="Arial" w:hAnsi="Arial" w:cs="Arial"/>
          <w:b/>
          <w:sz w:val="24"/>
          <w:szCs w:val="24"/>
          <w:u w:val="single"/>
        </w:rPr>
      </w:pPr>
    </w:p>
    <w:p w:rsidR="003A299F" w:rsidRPr="00B02559" w:rsidRDefault="003A299F" w:rsidP="002347A8">
      <w:pPr>
        <w:spacing w:after="0" w:line="240" w:lineRule="auto"/>
        <w:rPr>
          <w:rFonts w:ascii="Arial" w:hAnsi="Arial" w:cs="Arial"/>
          <w:b/>
          <w:sz w:val="24"/>
          <w:szCs w:val="24"/>
          <w:u w:val="single"/>
        </w:rPr>
      </w:pPr>
      <w:r w:rsidRPr="00B02559">
        <w:rPr>
          <w:rFonts w:ascii="Arial" w:hAnsi="Arial" w:cs="Arial"/>
          <w:b/>
          <w:sz w:val="24"/>
          <w:szCs w:val="24"/>
          <w:u w:val="single"/>
        </w:rPr>
        <w:t>Cases</w:t>
      </w:r>
    </w:p>
    <w:p w:rsidR="003A299F" w:rsidRPr="00B02559" w:rsidRDefault="003A299F" w:rsidP="00B17CB2">
      <w:pPr>
        <w:spacing w:after="0" w:line="240" w:lineRule="auto"/>
        <w:rPr>
          <w:rFonts w:ascii="Arial" w:hAnsi="Arial" w:cs="Arial"/>
          <w:sz w:val="24"/>
          <w:szCs w:val="24"/>
        </w:rPr>
      </w:pPr>
    </w:p>
    <w:p w:rsidR="003A299F" w:rsidRPr="00B02559" w:rsidRDefault="003A299F" w:rsidP="00DE3458">
      <w:pPr>
        <w:spacing w:after="120" w:line="240" w:lineRule="auto"/>
        <w:rPr>
          <w:rFonts w:ascii="Arial" w:hAnsi="Arial" w:cs="Arial"/>
          <w:sz w:val="24"/>
          <w:szCs w:val="24"/>
        </w:rPr>
      </w:pPr>
      <w:r w:rsidRPr="00B02559">
        <w:rPr>
          <w:rFonts w:ascii="Arial" w:hAnsi="Arial" w:cs="Arial"/>
          <w:sz w:val="24"/>
          <w:szCs w:val="24"/>
        </w:rPr>
        <w:t xml:space="preserve">A </w:t>
      </w:r>
      <w:r w:rsidRPr="00B02559">
        <w:rPr>
          <w:rFonts w:ascii="Arial" w:hAnsi="Arial" w:cs="Arial"/>
          <w:b/>
          <w:sz w:val="24"/>
          <w:szCs w:val="24"/>
        </w:rPr>
        <w:t>Case</w:t>
      </w:r>
      <w:r w:rsidRPr="00B02559">
        <w:rPr>
          <w:rFonts w:ascii="Arial" w:hAnsi="Arial" w:cs="Arial"/>
          <w:sz w:val="24"/>
          <w:szCs w:val="24"/>
        </w:rPr>
        <w:t xml:space="preserve"> is defined as anyone 40 years of age or older with a diagnosis of herpes zoster or varicella zoster since their 40</w:t>
      </w:r>
      <w:r w:rsidRPr="00B02559">
        <w:rPr>
          <w:rFonts w:ascii="Arial" w:hAnsi="Arial" w:cs="Arial"/>
          <w:sz w:val="24"/>
          <w:szCs w:val="24"/>
          <w:vertAlign w:val="superscript"/>
        </w:rPr>
        <w:t>th</w:t>
      </w:r>
      <w:r w:rsidRPr="00B02559">
        <w:rPr>
          <w:rFonts w:ascii="Arial" w:hAnsi="Arial" w:cs="Arial"/>
          <w:sz w:val="24"/>
          <w:szCs w:val="24"/>
        </w:rPr>
        <w:t xml:space="preserve"> birthday.</w:t>
      </w:r>
    </w:p>
    <w:p w:rsidR="003A299F" w:rsidRPr="00B02559" w:rsidRDefault="003A299F" w:rsidP="00DE3458">
      <w:pPr>
        <w:spacing w:after="120" w:line="240" w:lineRule="auto"/>
        <w:rPr>
          <w:rFonts w:ascii="Arial" w:hAnsi="Arial" w:cs="Arial"/>
          <w:sz w:val="24"/>
          <w:szCs w:val="24"/>
        </w:rPr>
      </w:pPr>
      <w:r w:rsidRPr="00B02559">
        <w:rPr>
          <w:rFonts w:ascii="Arial" w:hAnsi="Arial" w:cs="Arial"/>
          <w:sz w:val="24"/>
          <w:szCs w:val="24"/>
        </w:rPr>
        <w:t>Cases must also have at least 5 years of enrollment in (or regular contact with) the health care system.  The enrollment criterion is designed to increase the likelihood that a history of zoster infection will be documented in the chart.</w:t>
      </w:r>
    </w:p>
    <w:p w:rsidR="003A299F" w:rsidRPr="00B02559" w:rsidRDefault="003A299F" w:rsidP="00DE3458">
      <w:pPr>
        <w:spacing w:after="120" w:line="240" w:lineRule="auto"/>
        <w:rPr>
          <w:rFonts w:ascii="Arial" w:hAnsi="Arial" w:cs="Arial"/>
          <w:sz w:val="24"/>
          <w:szCs w:val="24"/>
        </w:rPr>
      </w:pPr>
      <w:r w:rsidRPr="00B02559">
        <w:rPr>
          <w:rFonts w:ascii="Arial" w:hAnsi="Arial" w:cs="Arial"/>
          <w:sz w:val="24"/>
          <w:szCs w:val="24"/>
        </w:rPr>
        <w:t>Additionally, cases must not meet any of the following exclusionary criteria:</w:t>
      </w:r>
    </w:p>
    <w:p w:rsidR="003A299F" w:rsidRPr="00B02559" w:rsidRDefault="003A299F" w:rsidP="00DE3458">
      <w:pPr>
        <w:spacing w:after="120" w:line="240" w:lineRule="auto"/>
        <w:ind w:left="360"/>
        <w:rPr>
          <w:rFonts w:ascii="Arial" w:hAnsi="Arial" w:cs="Arial"/>
          <w:sz w:val="24"/>
          <w:szCs w:val="24"/>
        </w:rPr>
      </w:pPr>
      <w:r w:rsidRPr="00B02559">
        <w:rPr>
          <w:rFonts w:ascii="Arial" w:hAnsi="Arial" w:cs="Arial"/>
          <w:sz w:val="24"/>
          <w:szCs w:val="24"/>
        </w:rPr>
        <w:t>Exclusion conditions for cases:</w:t>
      </w:r>
    </w:p>
    <w:p w:rsidR="003A299F" w:rsidRPr="00B02559" w:rsidRDefault="003A299F" w:rsidP="00DE3458">
      <w:pPr>
        <w:numPr>
          <w:ilvl w:val="0"/>
          <w:numId w:val="9"/>
        </w:numPr>
        <w:tabs>
          <w:tab w:val="clear" w:pos="720"/>
          <w:tab w:val="num" w:pos="1080"/>
        </w:tabs>
        <w:spacing w:after="120" w:line="240" w:lineRule="auto"/>
        <w:ind w:left="1080"/>
        <w:rPr>
          <w:rFonts w:ascii="Arial" w:hAnsi="Arial" w:cs="Arial"/>
          <w:sz w:val="24"/>
          <w:szCs w:val="24"/>
        </w:rPr>
      </w:pPr>
      <w:r w:rsidRPr="00B02559">
        <w:rPr>
          <w:rFonts w:ascii="Arial" w:hAnsi="Arial" w:cs="Arial"/>
          <w:sz w:val="24"/>
          <w:szCs w:val="24"/>
        </w:rPr>
        <w:t>HIV positive, ever</w:t>
      </w:r>
    </w:p>
    <w:p w:rsidR="003A299F" w:rsidRPr="00B02559" w:rsidRDefault="003A299F" w:rsidP="00DE3458">
      <w:pPr>
        <w:numPr>
          <w:ilvl w:val="0"/>
          <w:numId w:val="9"/>
        </w:numPr>
        <w:tabs>
          <w:tab w:val="clear" w:pos="720"/>
          <w:tab w:val="num" w:pos="1080"/>
        </w:tabs>
        <w:spacing w:after="120" w:line="240" w:lineRule="auto"/>
        <w:ind w:left="1080"/>
        <w:rPr>
          <w:rFonts w:ascii="Arial" w:hAnsi="Arial" w:cs="Arial"/>
          <w:sz w:val="24"/>
          <w:szCs w:val="24"/>
        </w:rPr>
      </w:pPr>
      <w:r w:rsidRPr="00B02559">
        <w:rPr>
          <w:rFonts w:ascii="Arial" w:hAnsi="Arial" w:cs="Arial"/>
          <w:sz w:val="24"/>
          <w:szCs w:val="24"/>
        </w:rPr>
        <w:t>Cancer of the blood or bone marrow during the 365 day period prior to the index date</w:t>
      </w:r>
    </w:p>
    <w:p w:rsidR="003A299F" w:rsidRPr="00B02559" w:rsidRDefault="003A299F" w:rsidP="00DE3458">
      <w:pPr>
        <w:numPr>
          <w:ilvl w:val="0"/>
          <w:numId w:val="9"/>
        </w:numPr>
        <w:tabs>
          <w:tab w:val="clear" w:pos="720"/>
          <w:tab w:val="num" w:pos="1080"/>
        </w:tabs>
        <w:spacing w:after="120" w:line="240" w:lineRule="auto"/>
        <w:ind w:left="1080"/>
        <w:rPr>
          <w:rFonts w:ascii="Arial" w:hAnsi="Arial" w:cs="Arial"/>
          <w:sz w:val="24"/>
          <w:szCs w:val="24"/>
        </w:rPr>
      </w:pPr>
      <w:r w:rsidRPr="00B02559">
        <w:rPr>
          <w:rFonts w:ascii="Arial" w:hAnsi="Arial" w:cs="Arial"/>
          <w:sz w:val="24"/>
          <w:szCs w:val="24"/>
        </w:rPr>
        <w:t>Chemotherapy infusion during the 180 day period prior to the index date.</w:t>
      </w:r>
    </w:p>
    <w:p w:rsidR="003A299F" w:rsidRPr="00B02559" w:rsidRDefault="003A299F" w:rsidP="001850CF">
      <w:pPr>
        <w:spacing w:after="120" w:line="240" w:lineRule="auto"/>
        <w:rPr>
          <w:rFonts w:ascii="Arial" w:hAnsi="Arial" w:cs="Arial"/>
          <w:sz w:val="24"/>
          <w:szCs w:val="24"/>
        </w:rPr>
      </w:pPr>
      <w:r w:rsidRPr="00B02559">
        <w:rPr>
          <w:rFonts w:ascii="Arial" w:hAnsi="Arial" w:cs="Arial"/>
          <w:i/>
          <w:sz w:val="24"/>
          <w:szCs w:val="24"/>
        </w:rPr>
        <w:t>Index date</w:t>
      </w:r>
      <w:r w:rsidRPr="00B02559">
        <w:rPr>
          <w:rFonts w:ascii="Arial" w:hAnsi="Arial" w:cs="Arial"/>
          <w:sz w:val="24"/>
          <w:szCs w:val="24"/>
        </w:rPr>
        <w:t>:  Only cases have index dates (controls do not).  This index date is defined as the earliest date on which a diagnosis of herpes zoster is recorded following the person’s 40</w:t>
      </w:r>
      <w:r w:rsidRPr="00B02559">
        <w:rPr>
          <w:rFonts w:ascii="Arial" w:hAnsi="Arial" w:cs="Arial"/>
          <w:sz w:val="24"/>
          <w:szCs w:val="24"/>
          <w:vertAlign w:val="superscript"/>
        </w:rPr>
        <w:t>th</w:t>
      </w:r>
      <w:r w:rsidRPr="00B02559">
        <w:rPr>
          <w:rFonts w:ascii="Arial" w:hAnsi="Arial" w:cs="Arial"/>
          <w:sz w:val="24"/>
          <w:szCs w:val="24"/>
        </w:rPr>
        <w:t xml:space="preserve"> birthday.</w:t>
      </w:r>
    </w:p>
    <w:p w:rsidR="003A299F" w:rsidRPr="00B02559" w:rsidRDefault="003A299F" w:rsidP="002347A8">
      <w:pPr>
        <w:spacing w:after="0" w:line="240" w:lineRule="auto"/>
        <w:rPr>
          <w:rFonts w:ascii="Arial" w:hAnsi="Arial" w:cs="Arial"/>
          <w:b/>
          <w:sz w:val="24"/>
          <w:szCs w:val="24"/>
          <w:u w:val="single"/>
        </w:rPr>
      </w:pPr>
      <w:r w:rsidRPr="00B02559">
        <w:rPr>
          <w:rFonts w:ascii="Arial" w:hAnsi="Arial" w:cs="Arial"/>
          <w:b/>
          <w:sz w:val="24"/>
          <w:szCs w:val="24"/>
          <w:u w:val="single"/>
        </w:rPr>
        <w:t>Controls</w:t>
      </w:r>
    </w:p>
    <w:p w:rsidR="003A299F" w:rsidRPr="00B02559" w:rsidRDefault="003A299F" w:rsidP="002347A8">
      <w:pPr>
        <w:spacing w:after="0" w:line="240" w:lineRule="auto"/>
        <w:rPr>
          <w:rFonts w:ascii="Arial" w:hAnsi="Arial" w:cs="Arial"/>
          <w:b/>
          <w:sz w:val="24"/>
          <w:szCs w:val="24"/>
          <w:u w:val="single"/>
        </w:rPr>
      </w:pPr>
    </w:p>
    <w:p w:rsidR="003A299F" w:rsidRPr="00B02559" w:rsidRDefault="003A299F" w:rsidP="001850CF">
      <w:pPr>
        <w:spacing w:after="120" w:line="240" w:lineRule="auto"/>
        <w:rPr>
          <w:rFonts w:ascii="Arial" w:hAnsi="Arial" w:cs="Arial"/>
          <w:sz w:val="24"/>
          <w:szCs w:val="24"/>
        </w:rPr>
      </w:pPr>
      <w:r w:rsidRPr="00B02559">
        <w:rPr>
          <w:rFonts w:ascii="Arial" w:hAnsi="Arial" w:cs="Arial"/>
          <w:sz w:val="24"/>
          <w:szCs w:val="24"/>
        </w:rPr>
        <w:t xml:space="preserve">A </w:t>
      </w:r>
      <w:r w:rsidRPr="00B02559">
        <w:rPr>
          <w:rFonts w:ascii="Arial" w:hAnsi="Arial" w:cs="Arial"/>
          <w:b/>
          <w:sz w:val="24"/>
          <w:szCs w:val="24"/>
        </w:rPr>
        <w:t>Control</w:t>
      </w:r>
      <w:r w:rsidRPr="00B02559">
        <w:rPr>
          <w:rFonts w:ascii="Arial" w:hAnsi="Arial" w:cs="Arial"/>
          <w:sz w:val="24"/>
          <w:szCs w:val="24"/>
        </w:rPr>
        <w:t xml:space="preserve"> is defined as: having no evidence of herpes zoster infection documented anywhere in the patient’s chart.</w:t>
      </w:r>
    </w:p>
    <w:p w:rsidR="003A299F" w:rsidRPr="00B02559" w:rsidRDefault="003A299F" w:rsidP="001850CF">
      <w:pPr>
        <w:spacing w:after="120" w:line="240" w:lineRule="auto"/>
        <w:rPr>
          <w:rFonts w:ascii="Arial" w:hAnsi="Arial" w:cs="Arial"/>
          <w:sz w:val="24"/>
          <w:szCs w:val="24"/>
        </w:rPr>
      </w:pPr>
      <w:r w:rsidRPr="00B02559">
        <w:rPr>
          <w:rFonts w:ascii="Arial" w:hAnsi="Arial" w:cs="Arial"/>
          <w:sz w:val="24"/>
          <w:szCs w:val="24"/>
        </w:rPr>
        <w:t>Controls must also have at least 5 years of enrollment in (or regular contact with) the health care system (same reasoning as for cases).</w:t>
      </w:r>
    </w:p>
    <w:p w:rsidR="003A299F" w:rsidRPr="00B02559" w:rsidRDefault="003A299F" w:rsidP="001850CF">
      <w:pPr>
        <w:spacing w:after="120" w:line="240" w:lineRule="auto"/>
        <w:rPr>
          <w:rFonts w:ascii="Arial" w:hAnsi="Arial" w:cs="Arial"/>
          <w:sz w:val="24"/>
          <w:szCs w:val="24"/>
        </w:rPr>
      </w:pPr>
      <w:r w:rsidRPr="00B02559">
        <w:rPr>
          <w:rFonts w:ascii="Arial" w:hAnsi="Arial" w:cs="Arial"/>
          <w:sz w:val="24"/>
          <w:szCs w:val="24"/>
        </w:rPr>
        <w:t>Additionally, controls must not meet the following exclusionary criterion:</w:t>
      </w:r>
    </w:p>
    <w:p w:rsidR="003A299F" w:rsidRPr="00B02559" w:rsidRDefault="003A299F" w:rsidP="001850CF">
      <w:pPr>
        <w:spacing w:after="120" w:line="240" w:lineRule="auto"/>
        <w:ind w:left="360"/>
        <w:rPr>
          <w:rFonts w:ascii="Arial" w:hAnsi="Arial" w:cs="Arial"/>
          <w:sz w:val="24"/>
          <w:szCs w:val="24"/>
        </w:rPr>
      </w:pPr>
      <w:r w:rsidRPr="00B02559">
        <w:rPr>
          <w:rFonts w:ascii="Arial" w:hAnsi="Arial" w:cs="Arial"/>
          <w:sz w:val="24"/>
          <w:szCs w:val="24"/>
        </w:rPr>
        <w:t>Exclusion condition for controls:</w:t>
      </w:r>
    </w:p>
    <w:p w:rsidR="003A299F" w:rsidRPr="00B02559" w:rsidRDefault="003A299F" w:rsidP="001850CF">
      <w:pPr>
        <w:numPr>
          <w:ilvl w:val="0"/>
          <w:numId w:val="10"/>
        </w:numPr>
        <w:spacing w:after="120" w:line="240" w:lineRule="auto"/>
        <w:rPr>
          <w:rFonts w:ascii="Arial" w:hAnsi="Arial" w:cs="Arial"/>
          <w:sz w:val="24"/>
          <w:szCs w:val="24"/>
        </w:rPr>
      </w:pPr>
      <w:r w:rsidRPr="00B02559">
        <w:rPr>
          <w:rFonts w:ascii="Arial" w:hAnsi="Arial" w:cs="Arial"/>
          <w:sz w:val="24"/>
          <w:szCs w:val="24"/>
        </w:rPr>
        <w:t>HIV positive, ever</w:t>
      </w:r>
    </w:p>
    <w:p w:rsidR="003A299F" w:rsidRPr="00B02559" w:rsidRDefault="003A299F" w:rsidP="001850CF">
      <w:pPr>
        <w:spacing w:after="120" w:line="240" w:lineRule="auto"/>
        <w:rPr>
          <w:rFonts w:ascii="Arial" w:hAnsi="Arial" w:cs="Arial"/>
          <w:sz w:val="24"/>
          <w:szCs w:val="24"/>
        </w:rPr>
      </w:pPr>
      <w:r w:rsidRPr="00B02559">
        <w:rPr>
          <w:rFonts w:ascii="Arial" w:hAnsi="Arial" w:cs="Arial"/>
          <w:i/>
          <w:sz w:val="24"/>
          <w:szCs w:val="24"/>
        </w:rPr>
        <w:t>Index date</w:t>
      </w:r>
      <w:r w:rsidRPr="00B02559">
        <w:rPr>
          <w:rFonts w:ascii="Arial" w:hAnsi="Arial" w:cs="Arial"/>
          <w:sz w:val="24"/>
          <w:szCs w:val="24"/>
        </w:rPr>
        <w:t>:  Controls do not have index dates (only cases have index dates).</w:t>
      </w:r>
    </w:p>
    <w:p w:rsidR="003A299F" w:rsidRPr="00B02559" w:rsidRDefault="003A299F" w:rsidP="009D6B17">
      <w:pPr>
        <w:spacing w:after="120" w:line="240" w:lineRule="auto"/>
        <w:rPr>
          <w:rFonts w:ascii="Arial" w:hAnsi="Arial" w:cs="Arial"/>
          <w:sz w:val="24"/>
          <w:szCs w:val="24"/>
        </w:rPr>
      </w:pPr>
    </w:p>
    <w:p w:rsidR="003A299F" w:rsidRPr="00B02559" w:rsidRDefault="003A299F" w:rsidP="009D6B17">
      <w:pPr>
        <w:spacing w:after="120" w:line="240" w:lineRule="auto"/>
        <w:rPr>
          <w:rFonts w:ascii="Arial" w:hAnsi="Arial" w:cs="Arial"/>
          <w:b/>
          <w:sz w:val="24"/>
          <w:szCs w:val="24"/>
          <w:u w:val="single"/>
        </w:rPr>
      </w:pPr>
      <w:r w:rsidRPr="00B02559">
        <w:rPr>
          <w:rFonts w:ascii="Arial" w:hAnsi="Arial" w:cs="Arial"/>
          <w:b/>
          <w:sz w:val="24"/>
          <w:szCs w:val="24"/>
          <w:u w:val="single"/>
        </w:rPr>
        <w:t>Information provided to the reviewer:</w:t>
      </w:r>
    </w:p>
    <w:p w:rsidR="003A299F" w:rsidRPr="00B02559" w:rsidRDefault="003A299F" w:rsidP="009D6B17">
      <w:pPr>
        <w:spacing w:after="120" w:line="240" w:lineRule="auto"/>
        <w:rPr>
          <w:rFonts w:ascii="Arial" w:hAnsi="Arial" w:cs="Arial"/>
          <w:sz w:val="24"/>
          <w:szCs w:val="24"/>
        </w:rPr>
      </w:pPr>
      <w:r w:rsidRPr="00B02559">
        <w:rPr>
          <w:rFonts w:ascii="Arial" w:hAnsi="Arial" w:cs="Arial"/>
          <w:sz w:val="24"/>
          <w:szCs w:val="24"/>
        </w:rPr>
        <w:t>The following information will be provided to the reviewer prior to conducting the manual chart review:</w:t>
      </w:r>
    </w:p>
    <w:p w:rsidR="003A299F" w:rsidRPr="00B02559" w:rsidRDefault="003A299F" w:rsidP="009D6B17">
      <w:pPr>
        <w:numPr>
          <w:ilvl w:val="0"/>
          <w:numId w:val="6"/>
        </w:numPr>
        <w:spacing w:after="120" w:line="240" w:lineRule="auto"/>
        <w:rPr>
          <w:rFonts w:ascii="Arial" w:hAnsi="Arial" w:cs="Arial"/>
          <w:sz w:val="24"/>
          <w:szCs w:val="24"/>
        </w:rPr>
      </w:pPr>
      <w:r w:rsidRPr="00B02559">
        <w:rPr>
          <w:rFonts w:ascii="Arial" w:hAnsi="Arial" w:cs="Arial"/>
          <w:sz w:val="24"/>
          <w:szCs w:val="24"/>
        </w:rPr>
        <w:t>Patient identifier (for locating the chart)</w:t>
      </w:r>
    </w:p>
    <w:p w:rsidR="003A299F" w:rsidRPr="00B02559" w:rsidRDefault="003A299F" w:rsidP="009D6B17">
      <w:pPr>
        <w:numPr>
          <w:ilvl w:val="0"/>
          <w:numId w:val="6"/>
        </w:numPr>
        <w:spacing w:after="120" w:line="240" w:lineRule="auto"/>
        <w:rPr>
          <w:rFonts w:ascii="Arial" w:hAnsi="Arial" w:cs="Arial"/>
          <w:sz w:val="24"/>
          <w:szCs w:val="24"/>
        </w:rPr>
      </w:pPr>
      <w:r w:rsidRPr="00B02559">
        <w:rPr>
          <w:rFonts w:ascii="Arial" w:hAnsi="Arial" w:cs="Arial"/>
          <w:sz w:val="24"/>
          <w:szCs w:val="24"/>
        </w:rPr>
        <w:t>Case/control status as determined by the electronic algorithm</w:t>
      </w:r>
    </w:p>
    <w:p w:rsidR="003A299F" w:rsidRPr="00B02559" w:rsidRDefault="003A299F" w:rsidP="009D6B17">
      <w:pPr>
        <w:numPr>
          <w:ilvl w:val="0"/>
          <w:numId w:val="6"/>
        </w:numPr>
        <w:spacing w:after="120" w:line="240" w:lineRule="auto"/>
        <w:rPr>
          <w:rFonts w:ascii="Arial" w:hAnsi="Arial" w:cs="Arial"/>
          <w:sz w:val="24"/>
          <w:szCs w:val="24"/>
        </w:rPr>
      </w:pPr>
      <w:r w:rsidRPr="00B02559">
        <w:rPr>
          <w:rFonts w:ascii="Arial" w:hAnsi="Arial" w:cs="Arial"/>
          <w:sz w:val="24"/>
          <w:szCs w:val="24"/>
        </w:rPr>
        <w:t>For cases, the index date (date of earliest zoster diagnosis following the 40</w:t>
      </w:r>
      <w:r w:rsidRPr="00B02559">
        <w:rPr>
          <w:rFonts w:ascii="Arial" w:hAnsi="Arial" w:cs="Arial"/>
          <w:sz w:val="24"/>
          <w:szCs w:val="24"/>
          <w:vertAlign w:val="superscript"/>
        </w:rPr>
        <w:t>th</w:t>
      </w:r>
      <w:r w:rsidRPr="00B02559">
        <w:rPr>
          <w:rFonts w:ascii="Arial" w:hAnsi="Arial" w:cs="Arial"/>
          <w:sz w:val="24"/>
          <w:szCs w:val="24"/>
        </w:rPr>
        <w:t xml:space="preserve"> birthday)</w:t>
      </w:r>
    </w:p>
    <w:p w:rsidR="003A299F" w:rsidRPr="00B02559" w:rsidRDefault="003A299F" w:rsidP="009D6B17">
      <w:pPr>
        <w:spacing w:after="120" w:line="240" w:lineRule="auto"/>
        <w:rPr>
          <w:rFonts w:ascii="Arial" w:hAnsi="Arial" w:cs="Arial"/>
          <w:sz w:val="24"/>
          <w:szCs w:val="24"/>
        </w:rPr>
      </w:pPr>
    </w:p>
    <w:p w:rsidR="003A299F" w:rsidRPr="00B02559" w:rsidRDefault="003A299F" w:rsidP="009D6B17">
      <w:pPr>
        <w:spacing w:after="120" w:line="240" w:lineRule="auto"/>
        <w:rPr>
          <w:rFonts w:ascii="Arial" w:hAnsi="Arial" w:cs="Arial"/>
          <w:b/>
          <w:sz w:val="24"/>
          <w:szCs w:val="24"/>
          <w:u w:val="single"/>
        </w:rPr>
      </w:pPr>
      <w:r>
        <w:rPr>
          <w:rFonts w:ascii="Arial" w:hAnsi="Arial" w:cs="Arial"/>
          <w:b/>
          <w:sz w:val="24"/>
          <w:szCs w:val="24"/>
          <w:u w:val="single"/>
        </w:rPr>
        <w:t>Data entry form</w:t>
      </w:r>
      <w:r w:rsidRPr="00B02559">
        <w:rPr>
          <w:rFonts w:ascii="Arial" w:hAnsi="Arial" w:cs="Arial"/>
          <w:b/>
          <w:sz w:val="24"/>
          <w:szCs w:val="24"/>
          <w:u w:val="single"/>
        </w:rPr>
        <w:t>:</w:t>
      </w:r>
    </w:p>
    <w:p w:rsidR="003A299F" w:rsidRPr="00B02559" w:rsidRDefault="003A299F" w:rsidP="009D6B17">
      <w:pPr>
        <w:spacing w:after="120" w:line="240" w:lineRule="auto"/>
        <w:rPr>
          <w:rFonts w:ascii="Arial" w:hAnsi="Arial" w:cs="Arial"/>
          <w:sz w:val="24"/>
          <w:szCs w:val="24"/>
        </w:rPr>
      </w:pPr>
      <w:r>
        <w:rPr>
          <w:rFonts w:ascii="Arial" w:hAnsi="Arial" w:cs="Arial"/>
          <w:sz w:val="24"/>
          <w:szCs w:val="24"/>
        </w:rPr>
        <w:t>To facilitate documentation of the local chart validation review, an Excel workbook has been provided (available on PheKB).  See the first worksheet in that workbook (named ReadMe) for instruction on how to use it.</w:t>
      </w:r>
    </w:p>
    <w:p w:rsidR="003A299F" w:rsidRPr="00B02559" w:rsidRDefault="003A299F" w:rsidP="009D6B17">
      <w:pPr>
        <w:spacing w:after="120" w:line="240" w:lineRule="auto"/>
        <w:rPr>
          <w:rFonts w:ascii="Arial" w:hAnsi="Arial" w:cs="Arial"/>
          <w:sz w:val="24"/>
          <w:szCs w:val="24"/>
        </w:rPr>
      </w:pPr>
    </w:p>
    <w:p w:rsidR="003A299F" w:rsidRPr="00B02559" w:rsidRDefault="003A299F" w:rsidP="009D6B17">
      <w:pPr>
        <w:spacing w:after="120" w:line="240" w:lineRule="auto"/>
        <w:rPr>
          <w:rFonts w:ascii="Arial" w:hAnsi="Arial" w:cs="Arial"/>
          <w:b/>
          <w:sz w:val="24"/>
          <w:szCs w:val="24"/>
          <w:u w:val="single"/>
        </w:rPr>
      </w:pPr>
      <w:r>
        <w:rPr>
          <w:rFonts w:ascii="Arial" w:hAnsi="Arial" w:cs="Arial"/>
          <w:b/>
          <w:sz w:val="24"/>
          <w:szCs w:val="24"/>
          <w:u w:val="single"/>
        </w:rPr>
        <w:br w:type="page"/>
      </w:r>
      <w:r w:rsidRPr="00B02559">
        <w:rPr>
          <w:rFonts w:ascii="Arial" w:hAnsi="Arial" w:cs="Arial"/>
          <w:b/>
          <w:sz w:val="24"/>
          <w:szCs w:val="24"/>
          <w:u w:val="single"/>
        </w:rPr>
        <w:t>Glossary/Codebook:</w:t>
      </w:r>
    </w:p>
    <w:p w:rsidR="003A299F" w:rsidRPr="00B02559" w:rsidRDefault="003A299F" w:rsidP="009D6B17">
      <w:pPr>
        <w:spacing w:after="120" w:line="240" w:lineRule="auto"/>
        <w:rPr>
          <w:rFonts w:ascii="Arial" w:hAnsi="Arial" w:cs="Arial"/>
          <w:b/>
          <w:sz w:val="24"/>
          <w:szCs w:val="24"/>
          <w:u w:val="single"/>
        </w:rPr>
      </w:pPr>
    </w:p>
    <w:p w:rsidR="003A299F" w:rsidRPr="00B02559" w:rsidRDefault="003A299F" w:rsidP="009D6B17">
      <w:pPr>
        <w:spacing w:after="120" w:line="240" w:lineRule="auto"/>
        <w:rPr>
          <w:rFonts w:ascii="Arial" w:hAnsi="Arial" w:cs="Arial"/>
          <w:sz w:val="24"/>
          <w:szCs w:val="24"/>
        </w:rPr>
      </w:pPr>
      <w:r>
        <w:rPr>
          <w:rFonts w:ascii="Arial" w:hAnsi="Arial" w:cs="Arial"/>
          <w:sz w:val="24"/>
          <w:szCs w:val="24"/>
        </w:rPr>
        <w:t>By “evidence of herpes zoster infection in the chart” we mean the presence, in the narrative section of one or more chart documents, of an affirmative mention of herpes z</w:t>
      </w:r>
      <w:r w:rsidRPr="00B02559">
        <w:rPr>
          <w:rFonts w:ascii="Arial" w:hAnsi="Arial" w:cs="Arial"/>
          <w:sz w:val="24"/>
          <w:szCs w:val="24"/>
        </w:rPr>
        <w:t xml:space="preserve">oster </w:t>
      </w:r>
      <w:r>
        <w:rPr>
          <w:rFonts w:ascii="Arial" w:hAnsi="Arial" w:cs="Arial"/>
          <w:sz w:val="24"/>
          <w:szCs w:val="24"/>
        </w:rPr>
        <w:t xml:space="preserve">or varicalla zoster.  Mentions qualified by </w:t>
      </w:r>
      <w:r w:rsidRPr="00B02559">
        <w:rPr>
          <w:rFonts w:ascii="Arial" w:hAnsi="Arial" w:cs="Arial"/>
          <w:sz w:val="24"/>
          <w:szCs w:val="24"/>
        </w:rPr>
        <w:t xml:space="preserve">negation or uncertainty </w:t>
      </w:r>
      <w:r>
        <w:rPr>
          <w:rFonts w:ascii="Arial" w:hAnsi="Arial" w:cs="Arial"/>
          <w:sz w:val="24"/>
          <w:szCs w:val="24"/>
        </w:rPr>
        <w:t>do not satisfy this requirement</w:t>
      </w:r>
      <w:r w:rsidRPr="00B02559">
        <w:rPr>
          <w:rFonts w:ascii="Arial" w:hAnsi="Arial" w:cs="Arial"/>
          <w:sz w:val="24"/>
          <w:szCs w:val="24"/>
        </w:rPr>
        <w:t>.</w:t>
      </w:r>
      <w:r>
        <w:rPr>
          <w:rFonts w:ascii="Arial" w:hAnsi="Arial" w:cs="Arial"/>
          <w:sz w:val="24"/>
          <w:szCs w:val="24"/>
        </w:rPr>
        <w:t xml:space="preserve">  Similarly, a m</w:t>
      </w:r>
      <w:r w:rsidRPr="00B02559">
        <w:rPr>
          <w:rFonts w:ascii="Arial" w:hAnsi="Arial" w:cs="Arial"/>
          <w:sz w:val="24"/>
          <w:szCs w:val="24"/>
        </w:rPr>
        <w:t xml:space="preserve">ention </w:t>
      </w:r>
      <w:r>
        <w:rPr>
          <w:rFonts w:ascii="Arial" w:hAnsi="Arial" w:cs="Arial"/>
          <w:sz w:val="24"/>
          <w:szCs w:val="24"/>
        </w:rPr>
        <w:t xml:space="preserve">that only appears in the formal </w:t>
      </w:r>
      <w:r w:rsidRPr="00B02559">
        <w:rPr>
          <w:rFonts w:ascii="Arial" w:hAnsi="Arial" w:cs="Arial"/>
          <w:sz w:val="24"/>
          <w:szCs w:val="24"/>
        </w:rPr>
        <w:t xml:space="preserve">Problem List </w:t>
      </w:r>
      <w:r>
        <w:rPr>
          <w:rFonts w:ascii="Arial" w:hAnsi="Arial" w:cs="Arial"/>
          <w:sz w:val="24"/>
          <w:szCs w:val="24"/>
        </w:rPr>
        <w:t xml:space="preserve">section of the chart is not sufficient.  This is </w:t>
      </w:r>
      <w:r w:rsidRPr="00B02559">
        <w:rPr>
          <w:rFonts w:ascii="Arial" w:hAnsi="Arial" w:cs="Arial"/>
          <w:sz w:val="24"/>
          <w:szCs w:val="24"/>
        </w:rPr>
        <w:t>bec</w:t>
      </w:r>
      <w:r>
        <w:rPr>
          <w:rFonts w:ascii="Arial" w:hAnsi="Arial" w:cs="Arial"/>
          <w:sz w:val="24"/>
          <w:szCs w:val="24"/>
        </w:rPr>
        <w:t>ause of the possibility a lone Problem L</w:t>
      </w:r>
      <w:r w:rsidRPr="00B02559">
        <w:rPr>
          <w:rFonts w:ascii="Arial" w:hAnsi="Arial" w:cs="Arial"/>
          <w:sz w:val="24"/>
          <w:szCs w:val="24"/>
        </w:rPr>
        <w:t xml:space="preserve">ist entry may represent a </w:t>
      </w:r>
      <w:r>
        <w:rPr>
          <w:rFonts w:ascii="Arial" w:hAnsi="Arial" w:cs="Arial"/>
          <w:sz w:val="24"/>
          <w:szCs w:val="24"/>
        </w:rPr>
        <w:t>“</w:t>
      </w:r>
      <w:r w:rsidRPr="00B02559">
        <w:rPr>
          <w:rFonts w:ascii="Arial" w:hAnsi="Arial" w:cs="Arial"/>
          <w:sz w:val="24"/>
          <w:szCs w:val="24"/>
        </w:rPr>
        <w:t>rule-out</w:t>
      </w:r>
      <w:r>
        <w:rPr>
          <w:rFonts w:ascii="Arial" w:hAnsi="Arial" w:cs="Arial"/>
          <w:sz w:val="24"/>
          <w:szCs w:val="24"/>
        </w:rPr>
        <w:t>” diagnosis that was determined not to be present upon examination.</w:t>
      </w:r>
    </w:p>
    <w:p w:rsidR="003A299F" w:rsidRPr="00B02559" w:rsidRDefault="003A299F" w:rsidP="009D6B17">
      <w:pPr>
        <w:spacing w:after="120" w:line="240" w:lineRule="auto"/>
        <w:rPr>
          <w:rFonts w:ascii="Arial" w:hAnsi="Arial" w:cs="Arial"/>
          <w:sz w:val="24"/>
          <w:szCs w:val="24"/>
        </w:rPr>
      </w:pPr>
      <w:r>
        <w:rPr>
          <w:rFonts w:ascii="Arial" w:hAnsi="Arial" w:cs="Arial"/>
          <w:sz w:val="24"/>
          <w:szCs w:val="24"/>
        </w:rPr>
        <w:t>Herpes z</w:t>
      </w:r>
      <w:r w:rsidRPr="00B02559">
        <w:rPr>
          <w:rFonts w:ascii="Arial" w:hAnsi="Arial" w:cs="Arial"/>
          <w:sz w:val="24"/>
          <w:szCs w:val="24"/>
        </w:rPr>
        <w:t>oster mentions include:</w:t>
      </w:r>
    </w:p>
    <w:p w:rsidR="003A299F" w:rsidRPr="00B02559" w:rsidRDefault="003A299F" w:rsidP="009D6B17">
      <w:pPr>
        <w:numPr>
          <w:ilvl w:val="0"/>
          <w:numId w:val="8"/>
        </w:numPr>
        <w:spacing w:after="120" w:line="240" w:lineRule="auto"/>
        <w:rPr>
          <w:rFonts w:ascii="Arial" w:hAnsi="Arial" w:cs="Arial"/>
          <w:sz w:val="24"/>
          <w:szCs w:val="24"/>
        </w:rPr>
      </w:pPr>
      <w:r w:rsidRPr="00B02559">
        <w:rPr>
          <w:rFonts w:ascii="Arial" w:hAnsi="Arial" w:cs="Arial"/>
          <w:sz w:val="24"/>
          <w:szCs w:val="24"/>
        </w:rPr>
        <w:t>Zoster</w:t>
      </w:r>
    </w:p>
    <w:p w:rsidR="003A299F" w:rsidRPr="00B02559" w:rsidRDefault="003A299F" w:rsidP="009D6B17">
      <w:pPr>
        <w:numPr>
          <w:ilvl w:val="0"/>
          <w:numId w:val="8"/>
        </w:numPr>
        <w:spacing w:after="120" w:line="240" w:lineRule="auto"/>
        <w:rPr>
          <w:rFonts w:ascii="Arial" w:hAnsi="Arial" w:cs="Arial"/>
          <w:sz w:val="24"/>
          <w:szCs w:val="24"/>
        </w:rPr>
      </w:pPr>
      <w:r w:rsidRPr="00B02559">
        <w:rPr>
          <w:rFonts w:ascii="Arial" w:hAnsi="Arial" w:cs="Arial"/>
          <w:sz w:val="24"/>
          <w:szCs w:val="24"/>
        </w:rPr>
        <w:t>Shingles</w:t>
      </w:r>
    </w:p>
    <w:p w:rsidR="003A299F" w:rsidRPr="00B02559" w:rsidRDefault="003A299F" w:rsidP="009D6B17">
      <w:pPr>
        <w:numPr>
          <w:ilvl w:val="0"/>
          <w:numId w:val="8"/>
        </w:numPr>
        <w:spacing w:after="120" w:line="240" w:lineRule="auto"/>
        <w:rPr>
          <w:rFonts w:ascii="Arial" w:hAnsi="Arial" w:cs="Arial"/>
          <w:sz w:val="24"/>
          <w:szCs w:val="24"/>
        </w:rPr>
      </w:pPr>
      <w:r w:rsidRPr="00B02559">
        <w:rPr>
          <w:rFonts w:ascii="Arial" w:hAnsi="Arial" w:cs="Arial"/>
          <w:sz w:val="24"/>
          <w:szCs w:val="24"/>
        </w:rPr>
        <w:t>Zona</w:t>
      </w:r>
    </w:p>
    <w:p w:rsidR="003A299F" w:rsidRPr="00B02559" w:rsidRDefault="003A299F" w:rsidP="00B02559">
      <w:pPr>
        <w:spacing w:after="120" w:line="240" w:lineRule="auto"/>
        <w:rPr>
          <w:rFonts w:ascii="Arial" w:hAnsi="Arial" w:cs="Arial"/>
          <w:sz w:val="24"/>
          <w:szCs w:val="24"/>
        </w:rPr>
      </w:pPr>
    </w:p>
    <w:p w:rsidR="003A299F" w:rsidRDefault="003A299F" w:rsidP="00B02559">
      <w:pPr>
        <w:spacing w:after="120" w:line="240" w:lineRule="auto"/>
        <w:rPr>
          <w:rFonts w:ascii="Arial" w:hAnsi="Arial" w:cs="Arial"/>
          <w:b/>
          <w:sz w:val="24"/>
          <w:szCs w:val="24"/>
        </w:rPr>
        <w:sectPr w:rsidR="003A299F" w:rsidSect="00775B33">
          <w:footerReference w:type="default" r:id="rId9"/>
          <w:pgSz w:w="12240" w:h="15840"/>
          <w:pgMar w:top="1440" w:right="1440" w:bottom="1440" w:left="1440" w:header="720" w:footer="720" w:gutter="0"/>
          <w:cols w:space="720"/>
          <w:docGrid w:linePitch="360"/>
        </w:sectPr>
      </w:pPr>
    </w:p>
    <w:p w:rsidR="003A299F" w:rsidRDefault="003A299F" w:rsidP="00B02559">
      <w:pPr>
        <w:spacing w:after="120" w:line="240" w:lineRule="auto"/>
        <w:rPr>
          <w:rFonts w:ascii="Arial" w:hAnsi="Arial" w:cs="Arial"/>
          <w:b/>
          <w:sz w:val="24"/>
          <w:szCs w:val="24"/>
        </w:rPr>
      </w:pPr>
    </w:p>
    <w:p w:rsidR="003A299F" w:rsidRDefault="003A299F" w:rsidP="00B02559">
      <w:pPr>
        <w:spacing w:after="120" w:line="240" w:lineRule="auto"/>
        <w:rPr>
          <w:rFonts w:ascii="Arial" w:hAnsi="Arial" w:cs="Arial"/>
          <w:b/>
          <w:sz w:val="24"/>
          <w:szCs w:val="24"/>
        </w:rPr>
      </w:pPr>
      <w:r>
        <w:rPr>
          <w:rFonts w:ascii="Arial" w:hAnsi="Arial" w:cs="Arial"/>
          <w:b/>
          <w:sz w:val="24"/>
          <w:szCs w:val="24"/>
        </w:rPr>
        <w:t>Validation decision tree</w:t>
      </w:r>
    </w:p>
    <w:p w:rsidR="003A299F" w:rsidRPr="00B02559" w:rsidRDefault="003A299F" w:rsidP="00B02559">
      <w:pPr>
        <w:spacing w:after="120" w:line="240" w:lineRule="auto"/>
        <w:rPr>
          <w:rFonts w:ascii="Arial" w:hAnsi="Arial" w:cs="Arial"/>
          <w:sz w:val="24"/>
          <w:szCs w:val="24"/>
        </w:rPr>
      </w:pPr>
      <w:r>
        <w:rPr>
          <w:rFonts w:ascii="Arial" w:hAnsi="Arial" w:cs="Arial"/>
          <w:sz w:val="24"/>
          <w:szCs w:val="24"/>
        </w:rPr>
        <w:t xml:space="preserve">The </w:t>
      </w:r>
      <w:r w:rsidRPr="00B02559">
        <w:rPr>
          <w:rFonts w:ascii="Arial" w:hAnsi="Arial" w:cs="Arial"/>
          <w:sz w:val="24"/>
          <w:szCs w:val="24"/>
        </w:rPr>
        <w:t>decision tree graphic</w:t>
      </w:r>
      <w:r>
        <w:rPr>
          <w:rFonts w:ascii="Arial" w:hAnsi="Arial" w:cs="Arial"/>
          <w:sz w:val="24"/>
          <w:szCs w:val="24"/>
        </w:rPr>
        <w:t xml:space="preserve"> on the following page is intended </w:t>
      </w:r>
      <w:r w:rsidRPr="00B02559">
        <w:rPr>
          <w:rFonts w:ascii="Arial" w:hAnsi="Arial" w:cs="Arial"/>
          <w:sz w:val="24"/>
          <w:szCs w:val="24"/>
        </w:rPr>
        <w:t xml:space="preserve">to assist reviewers during </w:t>
      </w:r>
      <w:r>
        <w:rPr>
          <w:rFonts w:ascii="Arial" w:hAnsi="Arial" w:cs="Arial"/>
          <w:sz w:val="24"/>
          <w:szCs w:val="24"/>
        </w:rPr>
        <w:t xml:space="preserve"> the validation </w:t>
      </w:r>
      <w:r w:rsidRPr="00B02559">
        <w:rPr>
          <w:rFonts w:ascii="Arial" w:hAnsi="Arial" w:cs="Arial"/>
          <w:sz w:val="24"/>
          <w:szCs w:val="24"/>
        </w:rPr>
        <w:t>chart review</w:t>
      </w:r>
      <w:r>
        <w:rPr>
          <w:rFonts w:ascii="Arial" w:hAnsi="Arial" w:cs="Arial"/>
          <w:sz w:val="24"/>
          <w:szCs w:val="24"/>
        </w:rPr>
        <w:t>.  It represents the essential components of the electronic algorithm as it relates to validation of herpes zoster cases and controls.</w:t>
      </w:r>
    </w:p>
    <w:p w:rsidR="003A299F" w:rsidRPr="00B02559" w:rsidRDefault="003A299F">
      <w:pPr>
        <w:rPr>
          <w:rFonts w:ascii="Arial" w:hAnsi="Arial" w:cs="Arial"/>
          <w:sz w:val="24"/>
          <w:szCs w:val="24"/>
        </w:rPr>
      </w:pPr>
      <w:r>
        <w:rPr>
          <w:noProof/>
        </w:rPr>
      </w:r>
      <w:r w:rsidRPr="00DC3793">
        <w:rPr>
          <w:rFonts w:ascii="Arial" w:hAnsi="Arial" w:cs="Arial"/>
          <w:sz w:val="24"/>
          <w:szCs w:val="24"/>
        </w:rPr>
        <w:pict>
          <v:group id="_x0000_s1026" editas="canvas" style="width:653pt;height:484.1pt;mso-position-horizontal-relative:char;mso-position-vertical-relative:line" coordorigin="4327,3967" coordsize="6530,48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327;top:3967;width:6530;height:4841" o:preferrelative="f">
              <v:fill o:detectmouseclick="t"/>
              <v:path o:extrusionok="t" o:connecttype="none"/>
              <o:lock v:ext="edit" text="t"/>
            </v:shape>
            <v:group id="_x0000_s1028" style="position:absolute;left:4327;top:3967;width:6530;height:4841" coordorigin="216,104" coordsize="5224,3873">
              <v:group id="_x0000_s1029" style="position:absolute;left:3214;top:1374;width:272;height:352" coordorigin="3214,1374" coordsize="272,352">
                <v:line id="_x0000_s1030" style="position:absolute" from="3214,1374" to="3486,1374"/>
                <v:line id="_x0000_s1031" style="position:absolute" from="3486,1374" to="3486,1726">
                  <v:stroke endarrow="block"/>
                </v:line>
              </v:group>
              <v:line id="_x0000_s1032" style="position:absolute" from="1998,1480" to="1998,3679">
                <v:stroke endarrow="block"/>
              </v:line>
              <v:oval id="_x0000_s1033" style="position:absolute;left:1876;top:1269;width:239;height:239;v-text-anchor:middle" fillcolor="red">
                <v:textbox inset="3.6pt,,3.6pt">
                  <w:txbxContent>
                    <w:p w:rsidR="003A299F" w:rsidRPr="00DC3793" w:rsidRDefault="003A299F" w:rsidP="00DC3793">
                      <w:pPr>
                        <w:autoSpaceDE w:val="0"/>
                        <w:autoSpaceDN w:val="0"/>
                        <w:adjustRightInd w:val="0"/>
                        <w:jc w:val="center"/>
                        <w:rPr>
                          <w:rFonts w:ascii="Arial" w:hAnsi="Arial" w:cs="Arial"/>
                          <w:b/>
                          <w:bCs/>
                          <w:color w:val="000000"/>
                          <w:sz w:val="16"/>
                          <w:szCs w:val="16"/>
                        </w:rPr>
                      </w:pPr>
                      <w:r w:rsidRPr="00DC3793">
                        <w:rPr>
                          <w:rFonts w:ascii="Arial" w:hAnsi="Arial" w:cs="Arial"/>
                          <w:b/>
                          <w:bCs/>
                          <w:color w:val="000000"/>
                          <w:sz w:val="16"/>
                          <w:szCs w:val="16"/>
                        </w:rPr>
                        <w:t>No</w:t>
                      </w:r>
                    </w:p>
                  </w:txbxContent>
                </v:textbox>
              </v:oval>
              <v:oval id="_x0000_s1034" style="position:absolute;left:3358;top:1248;width:239;height:239;v-text-anchor:middle" fillcolor="green">
                <v:textbox inset="3.6pt,,3.6pt">
                  <w:txbxContent>
                    <w:p w:rsidR="003A299F" w:rsidRPr="00DC3793" w:rsidRDefault="003A299F" w:rsidP="00DC3793">
                      <w:pPr>
                        <w:autoSpaceDE w:val="0"/>
                        <w:autoSpaceDN w:val="0"/>
                        <w:adjustRightInd w:val="0"/>
                        <w:jc w:val="center"/>
                        <w:rPr>
                          <w:rFonts w:ascii="Arial" w:hAnsi="Arial" w:cs="Arial"/>
                          <w:b/>
                          <w:bCs/>
                          <w:color w:val="000000"/>
                          <w:sz w:val="16"/>
                          <w:szCs w:val="16"/>
                        </w:rPr>
                      </w:pPr>
                      <w:r w:rsidRPr="00DC3793">
                        <w:rPr>
                          <w:rFonts w:ascii="Arial" w:hAnsi="Arial" w:cs="Arial"/>
                          <w:b/>
                          <w:bCs/>
                          <w:color w:val="000000"/>
                          <w:sz w:val="16"/>
                          <w:szCs w:val="16"/>
                        </w:rPr>
                        <w:t>Yes</w:t>
                      </w:r>
                    </w:p>
                  </w:txbxContent>
                </v:textbox>
              </v:oval>
              <v:oval id="_x0000_s1035" style="position:absolute;left:1637;top:3686;width:717;height:287;v-text-anchor:middle" fillcolor="#9cf">
                <v:textbox inset="3.6pt,,3.6pt">
                  <w:txbxContent>
                    <w:p w:rsidR="003A299F" w:rsidRPr="00DC3793" w:rsidRDefault="003A299F" w:rsidP="00DC3793">
                      <w:pPr>
                        <w:autoSpaceDE w:val="0"/>
                        <w:autoSpaceDN w:val="0"/>
                        <w:adjustRightInd w:val="0"/>
                        <w:jc w:val="center"/>
                        <w:rPr>
                          <w:rFonts w:ascii="Arial" w:hAnsi="Arial" w:cs="Arial"/>
                          <w:b/>
                          <w:bCs/>
                          <w:color w:val="000000"/>
                          <w:sz w:val="16"/>
                          <w:szCs w:val="16"/>
                        </w:rPr>
                      </w:pPr>
                      <w:r w:rsidRPr="00DC3793">
                        <w:rPr>
                          <w:rFonts w:ascii="Arial" w:hAnsi="Arial" w:cs="Arial"/>
                          <w:color w:val="000000"/>
                          <w:sz w:val="16"/>
                          <w:szCs w:val="16"/>
                        </w:rPr>
                        <w:t>Confirmed</w:t>
                      </w:r>
                      <w:r w:rsidRPr="00DC3793">
                        <w:rPr>
                          <w:rFonts w:ascii="Arial" w:hAnsi="Arial" w:cs="Arial"/>
                          <w:color w:val="000000"/>
                          <w:sz w:val="16"/>
                          <w:szCs w:val="16"/>
                        </w:rPr>
                        <w:br/>
                      </w:r>
                      <w:r w:rsidRPr="00DC3793">
                        <w:rPr>
                          <w:rFonts w:ascii="Arial" w:hAnsi="Arial" w:cs="Arial"/>
                          <w:b/>
                          <w:bCs/>
                          <w:color w:val="000000"/>
                          <w:sz w:val="16"/>
                          <w:szCs w:val="16"/>
                        </w:rPr>
                        <w:t>CONTROL</w:t>
                      </w:r>
                    </w:p>
                  </w:txbxContent>
                </v:textbox>
              </v:oval>
              <v:oval id="_x0000_s1036" style="position:absolute;left:2641;top:1822;width:239;height:239;v-text-anchor:middle" fillcolor="red">
                <v:textbox inset="3.6pt,,3.6pt">
                  <w:txbxContent>
                    <w:p w:rsidR="003A299F" w:rsidRPr="00DC3793" w:rsidRDefault="003A299F" w:rsidP="00DC3793">
                      <w:pPr>
                        <w:autoSpaceDE w:val="0"/>
                        <w:autoSpaceDN w:val="0"/>
                        <w:adjustRightInd w:val="0"/>
                        <w:jc w:val="center"/>
                        <w:rPr>
                          <w:rFonts w:ascii="Arial" w:hAnsi="Arial" w:cs="Arial"/>
                          <w:b/>
                          <w:bCs/>
                          <w:color w:val="000000"/>
                          <w:sz w:val="16"/>
                          <w:szCs w:val="16"/>
                        </w:rPr>
                      </w:pPr>
                      <w:r w:rsidRPr="00DC3793">
                        <w:rPr>
                          <w:rFonts w:ascii="Arial" w:hAnsi="Arial" w:cs="Arial"/>
                          <w:b/>
                          <w:bCs/>
                          <w:color w:val="000000"/>
                          <w:sz w:val="16"/>
                          <w:szCs w:val="16"/>
                        </w:rPr>
                        <w:t>No</w:t>
                      </w:r>
                    </w:p>
                  </w:txbxContent>
                </v:textbox>
              </v:oval>
              <v:oval id="_x0000_s1037" style="position:absolute;left:4723;top:3690;width:717;height:287;v-text-anchor:middle" fillcolor="#c9f">
                <v:textbox inset="3.6pt,,3.6pt">
                  <w:txbxContent>
                    <w:p w:rsidR="003A299F" w:rsidRPr="00DC3793" w:rsidRDefault="003A299F" w:rsidP="00DC3793">
                      <w:pPr>
                        <w:autoSpaceDE w:val="0"/>
                        <w:autoSpaceDN w:val="0"/>
                        <w:adjustRightInd w:val="0"/>
                        <w:jc w:val="center"/>
                        <w:rPr>
                          <w:rFonts w:ascii="Arial" w:hAnsi="Arial" w:cs="Arial"/>
                          <w:b/>
                          <w:bCs/>
                          <w:color w:val="000000"/>
                          <w:sz w:val="16"/>
                          <w:szCs w:val="16"/>
                        </w:rPr>
                      </w:pPr>
                      <w:r w:rsidRPr="00DC3793">
                        <w:rPr>
                          <w:rFonts w:ascii="Arial" w:hAnsi="Arial" w:cs="Arial"/>
                          <w:color w:val="000000"/>
                          <w:sz w:val="16"/>
                          <w:szCs w:val="16"/>
                        </w:rPr>
                        <w:t>Confirmed</w:t>
                      </w:r>
                      <w:r w:rsidRPr="00DC3793">
                        <w:rPr>
                          <w:rFonts w:ascii="Arial" w:hAnsi="Arial" w:cs="Arial"/>
                          <w:color w:val="000000"/>
                          <w:sz w:val="16"/>
                          <w:szCs w:val="16"/>
                        </w:rPr>
                        <w:br/>
                      </w:r>
                      <w:r w:rsidRPr="00DC3793">
                        <w:rPr>
                          <w:rFonts w:ascii="Arial" w:hAnsi="Arial" w:cs="Arial"/>
                          <w:b/>
                          <w:bCs/>
                          <w:color w:val="000000"/>
                          <w:sz w:val="16"/>
                          <w:szCs w:val="16"/>
                        </w:rPr>
                        <w:t>CASE</w:t>
                      </w:r>
                    </w:p>
                  </w:txbxContent>
                </v:textbox>
              </v:oval>
              <v:oval id="_x0000_s1038" style="position:absolute;left:216;top:3690;width:717;height:287;v-text-anchor:middle" fillcolor="yellow">
                <v:textbox inset="3.6pt,,3.6pt">
                  <w:txbxContent>
                    <w:p w:rsidR="003A299F" w:rsidRPr="00DC3793" w:rsidRDefault="003A299F" w:rsidP="00DC3793">
                      <w:pPr>
                        <w:autoSpaceDE w:val="0"/>
                        <w:autoSpaceDN w:val="0"/>
                        <w:adjustRightInd w:val="0"/>
                        <w:jc w:val="center"/>
                        <w:rPr>
                          <w:rFonts w:ascii="Arial" w:hAnsi="Arial" w:cs="Arial"/>
                          <w:b/>
                          <w:bCs/>
                          <w:color w:val="000000"/>
                          <w:sz w:val="16"/>
                          <w:szCs w:val="16"/>
                        </w:rPr>
                      </w:pPr>
                      <w:r w:rsidRPr="00DC3793">
                        <w:rPr>
                          <w:rFonts w:ascii="Arial" w:hAnsi="Arial" w:cs="Arial"/>
                          <w:color w:val="000000"/>
                          <w:sz w:val="16"/>
                          <w:szCs w:val="16"/>
                        </w:rPr>
                        <w:t>Exclude</w:t>
                      </w:r>
                    </w:p>
                  </w:txbxContent>
                </v:textbox>
              </v:oval>
              <v:group id="_x0000_s1039" style="position:absolute;left:1908;top:1857;width:177;height:86" coordorigin="442,2160" coordsize="177,86">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0" type="#_x0000_t19" style="position:absolute;left:533;top:2160;width:86;height:86;v-text-anchor:middle" fillcolor="#cff">
                  <v:textbox inset="3.6pt,,3.6pt"/>
                </v:shape>
                <v:shape id="_x0000_s1041" type="#_x0000_t19" style="position:absolute;left:442;top:2160;width:86;height:86;flip:x;v-text-anchor:middle" fillcolor="#cff">
                  <v:textbox inset="3.6pt,,3.6pt"/>
                </v:shape>
              </v:group>
              <v:line id="_x0000_s1042" style="position:absolute;flip:x y" from="2085,1945" to="2641,1945"/>
              <v:line id="_x0000_s1043" style="position:absolute;flip:x y" from="569,1945" to="1908,1945"/>
              <v:line id="_x0000_s1044" style="position:absolute" from="569,516" to="576,3679">
                <v:stroke endarrow="block"/>
              </v:line>
              <v:line id="_x0000_s1045" style="position:absolute;flip:x y" from="569,911" to="1159,911"/>
              <v:group id="_x0000_s1046" style="position:absolute;left:1913;top:2723;width:177;height:86" coordorigin="442,2160" coordsize="177,86">
                <v:shape id="_x0000_s1047" type="#_x0000_t19" style="position:absolute;left:533;top:2160;width:86;height:86;v-text-anchor:middle" fillcolor="#cff">
                  <v:textbox inset="3.6pt,,3.6pt"/>
                </v:shape>
                <v:shape id="_x0000_s1048" type="#_x0000_t19" style="position:absolute;left:442;top:2160;width:86;height:86;flip:x;v-text-anchor:middle" fillcolor="#cff">
                  <v:textbox inset="3.6pt,,3.6pt"/>
                </v:shape>
              </v:group>
              <v:line id="_x0000_s1049" style="position:absolute;flip:x y" from="2090,2811" to="3357,2811"/>
              <v:line id="_x0000_s1050" style="position:absolute;flip:x y" from="574,2811" to="1913,2811"/>
              <v:group id="_x0000_s1051" style="position:absolute;left:3931;top:1934;width:308;height:352" coordorigin="3214,1374" coordsize="272,352">
                <v:line id="_x0000_s1052" style="position:absolute" from="3214,1374" to="3486,1374"/>
                <v:line id="_x0000_s1053" style="position:absolute" from="3486,1374" to="3486,1726">
                  <v:stroke endarrow="block"/>
                </v:line>
              </v:group>
              <v:oval id="_x0000_s1054" style="position:absolute;left:4123;top:1801;width:239;height:239;v-text-anchor:middle" fillcolor="green">
                <v:textbox inset="3.6pt,,3.6pt">
                  <w:txbxContent>
                    <w:p w:rsidR="003A299F" w:rsidRPr="00DC3793" w:rsidRDefault="003A299F" w:rsidP="00DC3793">
                      <w:pPr>
                        <w:autoSpaceDE w:val="0"/>
                        <w:autoSpaceDN w:val="0"/>
                        <w:adjustRightInd w:val="0"/>
                        <w:jc w:val="center"/>
                        <w:rPr>
                          <w:rFonts w:ascii="Arial" w:hAnsi="Arial" w:cs="Arial"/>
                          <w:b/>
                          <w:bCs/>
                          <w:color w:val="000000"/>
                          <w:sz w:val="16"/>
                          <w:szCs w:val="16"/>
                        </w:rPr>
                      </w:pPr>
                      <w:r w:rsidRPr="00DC3793">
                        <w:rPr>
                          <w:rFonts w:ascii="Arial" w:hAnsi="Arial" w:cs="Arial"/>
                          <w:b/>
                          <w:bCs/>
                          <w:color w:val="000000"/>
                          <w:sz w:val="16"/>
                          <w:szCs w:val="16"/>
                        </w:rPr>
                        <w:t>Yes</w:t>
                      </w:r>
                    </w:p>
                  </w:txbxContent>
                </v:textbox>
              </v:oval>
              <v:group id="_x0000_s1055" style="position:absolute;left:2446;top:930;width:272;height:268" coordorigin="3214,1374" coordsize="272,352">
                <v:line id="_x0000_s1056" style="position:absolute" from="3214,1374" to="3486,1374"/>
                <v:line id="_x0000_s1057" style="position:absolute" from="3486,1374" to="3486,1726">
                  <v:stroke endarrow="block"/>
                </v:line>
              </v:group>
              <v:oval id="_x0000_s1058" style="position:absolute;left:2593;top:791;width:239;height:239;v-text-anchor:middle" fillcolor="red">
                <v:textbox inset="3.6pt,,3.6pt">
                  <w:txbxContent>
                    <w:p w:rsidR="003A299F" w:rsidRPr="00DC3793" w:rsidRDefault="003A299F" w:rsidP="00DC3793">
                      <w:pPr>
                        <w:autoSpaceDE w:val="0"/>
                        <w:autoSpaceDN w:val="0"/>
                        <w:adjustRightInd w:val="0"/>
                        <w:jc w:val="center"/>
                        <w:rPr>
                          <w:rFonts w:ascii="Arial" w:hAnsi="Arial" w:cs="Arial"/>
                          <w:b/>
                          <w:bCs/>
                          <w:color w:val="000000"/>
                          <w:sz w:val="16"/>
                          <w:szCs w:val="16"/>
                        </w:rPr>
                      </w:pPr>
                      <w:r w:rsidRPr="00DC3793">
                        <w:rPr>
                          <w:rFonts w:ascii="Arial" w:hAnsi="Arial" w:cs="Arial"/>
                          <w:b/>
                          <w:bCs/>
                          <w:color w:val="000000"/>
                          <w:sz w:val="16"/>
                          <w:szCs w:val="16"/>
                        </w:rPr>
                        <w:t>No</w:t>
                      </w:r>
                    </w:p>
                  </w:txbxContent>
                </v:textbox>
              </v:oval>
              <v:line id="_x0000_s1059" style="position:absolute;flip:x y" from="2880,1945" to="3019,1945"/>
              <v:line id="_x0000_s1060" style="position:absolute;flip:x y" from="2112,1387" to="2305,1387"/>
              <v:line id="_x0000_s1061" style="position:absolute;flip:x y" from="1344,907" to="1537,907"/>
              <v:oval id="_x0000_s1062" style="position:absolute;left:1159;top:791;width:239;height:239;v-text-anchor:middle" fillcolor="green">
                <v:textbox inset="3.6pt,,3.6pt">
                  <w:txbxContent>
                    <w:p w:rsidR="003A299F" w:rsidRPr="00DC3793" w:rsidRDefault="003A299F" w:rsidP="00DC3793">
                      <w:pPr>
                        <w:autoSpaceDE w:val="0"/>
                        <w:autoSpaceDN w:val="0"/>
                        <w:adjustRightInd w:val="0"/>
                        <w:jc w:val="center"/>
                        <w:rPr>
                          <w:rFonts w:ascii="Arial" w:hAnsi="Arial" w:cs="Arial"/>
                          <w:b/>
                          <w:bCs/>
                          <w:color w:val="000000"/>
                          <w:sz w:val="16"/>
                          <w:szCs w:val="16"/>
                        </w:rPr>
                      </w:pPr>
                      <w:r w:rsidRPr="00DC3793">
                        <w:rPr>
                          <w:rFonts w:ascii="Arial" w:hAnsi="Arial" w:cs="Arial"/>
                          <w:b/>
                          <w:bCs/>
                          <w:color w:val="000000"/>
                          <w:sz w:val="16"/>
                          <w:szCs w:val="16"/>
                        </w:rPr>
                        <w:t>Yes</w:t>
                      </w:r>
                    </w:p>
                  </w:txbxContent>
                </v:textbox>
              </v:oval>
              <v:line id="_x0000_s1063" style="position:absolute;flip:x y" from="630,391" to="823,391"/>
              <v:oval id="_x0000_s1064" style="position:absolute;left:442;top:277;width:239;height:239;v-text-anchor:middle" fillcolor="red">
                <v:textbox inset="3.6pt,,3.6pt">
                  <w:txbxContent>
                    <w:p w:rsidR="003A299F" w:rsidRPr="00DC3793" w:rsidRDefault="003A299F" w:rsidP="00DC3793">
                      <w:pPr>
                        <w:autoSpaceDE w:val="0"/>
                        <w:autoSpaceDN w:val="0"/>
                        <w:adjustRightInd w:val="0"/>
                        <w:jc w:val="center"/>
                        <w:rPr>
                          <w:rFonts w:ascii="Arial" w:hAnsi="Arial" w:cs="Arial"/>
                          <w:b/>
                          <w:bCs/>
                          <w:color w:val="000000"/>
                          <w:sz w:val="18"/>
                          <w:szCs w:val="18"/>
                        </w:rPr>
                      </w:pPr>
                      <w:r w:rsidRPr="00DC3793">
                        <w:rPr>
                          <w:rFonts w:ascii="Arial" w:hAnsi="Arial" w:cs="Arial"/>
                          <w:b/>
                          <w:bCs/>
                          <w:color w:val="000000"/>
                          <w:sz w:val="18"/>
                          <w:szCs w:val="18"/>
                        </w:rPr>
                        <w:t>No</w:t>
                      </w:r>
                    </w:p>
                  </w:txbxContent>
                </v:textbox>
              </v:oval>
              <v:group id="_x0000_s1065" style="position:absolute;left:1726;top:414;width:272;height:364" coordorigin="3214,1374" coordsize="272,352">
                <v:line id="_x0000_s1066" style="position:absolute" from="3214,1374" to="3486,1374"/>
                <v:line id="_x0000_s1067" style="position:absolute" from="3486,1374" to="3486,1726">
                  <v:stroke endarrow="block"/>
                </v:line>
              </v:group>
              <v:oval id="_x0000_s1068" style="position:absolute;left:1876;top:277;width:239;height:239;v-text-anchor:middle" fillcolor="green">
                <v:textbox inset="3.6pt,4pt,3.6pt">
                  <w:txbxContent>
                    <w:p w:rsidR="003A299F" w:rsidRPr="00DC3793" w:rsidRDefault="003A299F" w:rsidP="00DC3793">
                      <w:pPr>
                        <w:autoSpaceDE w:val="0"/>
                        <w:autoSpaceDN w:val="0"/>
                        <w:adjustRightInd w:val="0"/>
                        <w:jc w:val="center"/>
                        <w:rPr>
                          <w:rFonts w:ascii="Arial" w:hAnsi="Arial" w:cs="Arial"/>
                          <w:b/>
                          <w:bCs/>
                          <w:color w:val="000000"/>
                          <w:sz w:val="16"/>
                          <w:szCs w:val="16"/>
                        </w:rPr>
                      </w:pPr>
                      <w:r w:rsidRPr="00DC3793">
                        <w:rPr>
                          <w:rFonts w:ascii="Arial" w:hAnsi="Arial" w:cs="Arial"/>
                          <w:b/>
                          <w:bCs/>
                          <w:color w:val="000000"/>
                          <w:sz w:val="16"/>
                          <w:szCs w:val="16"/>
                        </w:rPr>
                        <w:t>Yes</w:t>
                      </w:r>
                    </w:p>
                  </w:txbxContent>
                </v:textbox>
              </v:oval>
              <v:group id="_x0000_s1069" style="position:absolute;left:4810;top:2823;width:272;height:874" coordorigin="3214,1374" coordsize="272,352">
                <v:line id="_x0000_s1070" style="position:absolute" from="3214,1374" to="3486,1374"/>
                <v:line id="_x0000_s1071" style="position:absolute" from="3486,1374" to="3486,1726">
                  <v:stroke endarrow="block"/>
                </v:line>
              </v:group>
              <v:oval id="_x0000_s1072" style="position:absolute;left:4959;top:2686;width:239;height:239;v-text-anchor:middle" fillcolor="red">
                <v:textbox inset="3.6pt,,3.6pt">
                  <w:txbxContent>
                    <w:p w:rsidR="003A299F" w:rsidRPr="00DC3793" w:rsidRDefault="003A299F" w:rsidP="00DC3793">
                      <w:pPr>
                        <w:autoSpaceDE w:val="0"/>
                        <w:autoSpaceDN w:val="0"/>
                        <w:adjustRightInd w:val="0"/>
                        <w:jc w:val="center"/>
                        <w:rPr>
                          <w:rFonts w:ascii="Arial" w:hAnsi="Arial" w:cs="Arial"/>
                          <w:b/>
                          <w:bCs/>
                          <w:color w:val="000000"/>
                          <w:sz w:val="16"/>
                          <w:szCs w:val="16"/>
                        </w:rPr>
                      </w:pPr>
                      <w:r w:rsidRPr="00DC3793">
                        <w:rPr>
                          <w:rFonts w:ascii="Arial" w:hAnsi="Arial" w:cs="Arial"/>
                          <w:b/>
                          <w:bCs/>
                          <w:color w:val="000000"/>
                          <w:sz w:val="16"/>
                          <w:szCs w:val="16"/>
                        </w:rPr>
                        <w:t>No</w:t>
                      </w:r>
                    </w:p>
                  </w:txbxContent>
                </v:textbox>
              </v:oval>
              <v:shapetype id="_x0000_t202" coordsize="21600,21600" o:spt="202" path="m,l,21600r21600,l21600,xe">
                <v:stroke joinstyle="miter"/>
                <v:path gradientshapeok="t" o:connecttype="rect"/>
              </v:shapetype>
              <v:shape id="_x0000_s1073" type="#_x0000_t202" style="position:absolute;left:824;top:104;width:908;height:574" fillcolor="silver">
                <v:textbox inset="3.6pt,,3.6pt">
                  <w:txbxContent>
                    <w:p w:rsidR="003A299F" w:rsidRPr="00DC3793" w:rsidRDefault="003A299F" w:rsidP="00DC3793">
                      <w:pPr>
                        <w:autoSpaceDE w:val="0"/>
                        <w:autoSpaceDN w:val="0"/>
                        <w:adjustRightInd w:val="0"/>
                        <w:ind w:left="187" w:hanging="187"/>
                        <w:jc w:val="center"/>
                        <w:rPr>
                          <w:rFonts w:ascii="Arial" w:hAnsi="Arial" w:cs="Arial"/>
                          <w:color w:val="000000"/>
                          <w:sz w:val="20"/>
                          <w:szCs w:val="20"/>
                        </w:rPr>
                      </w:pPr>
                      <w:r w:rsidRPr="00DC3793">
                        <w:rPr>
                          <w:rFonts w:ascii="Arial" w:hAnsi="Arial" w:cs="Arial"/>
                          <w:color w:val="000000"/>
                          <w:sz w:val="20"/>
                          <w:szCs w:val="20"/>
                        </w:rPr>
                        <w:t xml:space="preserve">Meets </w:t>
                      </w:r>
                      <w:r w:rsidRPr="00DC3793">
                        <w:rPr>
                          <w:rFonts w:ascii="Arial" w:hAnsi="Arial" w:cs="Arial"/>
                          <w:i/>
                          <w:iCs/>
                          <w:color w:val="000000"/>
                          <w:sz w:val="20"/>
                          <w:szCs w:val="20"/>
                        </w:rPr>
                        <w:t>both</w:t>
                      </w:r>
                      <w:r w:rsidRPr="00DC3793">
                        <w:rPr>
                          <w:rFonts w:ascii="Arial" w:hAnsi="Arial" w:cs="Arial"/>
                          <w:color w:val="000000"/>
                          <w:sz w:val="20"/>
                          <w:szCs w:val="20"/>
                        </w:rPr>
                        <w:t xml:space="preserve"> criteria:</w:t>
                      </w:r>
                    </w:p>
                    <w:p w:rsidR="003A299F" w:rsidRPr="00DC3793" w:rsidRDefault="003A299F" w:rsidP="00DC3793">
                      <w:pPr>
                        <w:numPr>
                          <w:ilvl w:val="0"/>
                          <w:numId w:val="11"/>
                        </w:numPr>
                        <w:autoSpaceDE w:val="0"/>
                        <w:autoSpaceDN w:val="0"/>
                        <w:adjustRightInd w:val="0"/>
                        <w:spacing w:after="0" w:line="240" w:lineRule="auto"/>
                        <w:ind w:left="187" w:hanging="187"/>
                        <w:rPr>
                          <w:rFonts w:ascii="Arial" w:hAnsi="Arial" w:cs="Arial"/>
                          <w:color w:val="000000"/>
                          <w:sz w:val="20"/>
                          <w:szCs w:val="20"/>
                        </w:rPr>
                      </w:pPr>
                      <w:r w:rsidRPr="00DC3793">
                        <w:rPr>
                          <w:rFonts w:ascii="Arial" w:hAnsi="Arial" w:cs="Arial"/>
                          <w:color w:val="000000"/>
                          <w:sz w:val="20"/>
                          <w:szCs w:val="20"/>
                        </w:rPr>
                        <w:t>Age 40+</w:t>
                      </w:r>
                    </w:p>
                    <w:p w:rsidR="003A299F" w:rsidRPr="00DC3793" w:rsidRDefault="003A299F" w:rsidP="00DC3793">
                      <w:pPr>
                        <w:numPr>
                          <w:ilvl w:val="0"/>
                          <w:numId w:val="11"/>
                        </w:numPr>
                        <w:autoSpaceDE w:val="0"/>
                        <w:autoSpaceDN w:val="0"/>
                        <w:adjustRightInd w:val="0"/>
                        <w:spacing w:after="0" w:line="240" w:lineRule="auto"/>
                        <w:ind w:left="187" w:hanging="187"/>
                        <w:rPr>
                          <w:rFonts w:ascii="Arial" w:hAnsi="Arial" w:cs="Arial"/>
                          <w:color w:val="000000"/>
                          <w:sz w:val="20"/>
                          <w:szCs w:val="20"/>
                        </w:rPr>
                      </w:pPr>
                      <w:r w:rsidRPr="00DC3793">
                        <w:rPr>
                          <w:rFonts w:ascii="Arial" w:hAnsi="Arial" w:cs="Arial"/>
                          <w:color w:val="000000"/>
                          <w:sz w:val="20"/>
                          <w:szCs w:val="20"/>
                        </w:rPr>
                        <w:t>Enrolled 5+ years since age 35</w:t>
                      </w:r>
                    </w:p>
                  </w:txbxContent>
                </v:textbox>
              </v:shape>
              <v:shape id="_x0000_s1074" type="#_x0000_t202" style="position:absolute;left:1541;top:791;width:908;height:286" fillcolor="silver">
                <v:textbox inset="3.6pt,,3.6pt">
                  <w:txbxContent>
                    <w:p w:rsidR="003A299F" w:rsidRPr="00DC3793" w:rsidRDefault="003A299F" w:rsidP="00DC3793">
                      <w:pPr>
                        <w:autoSpaceDE w:val="0"/>
                        <w:autoSpaceDN w:val="0"/>
                        <w:adjustRightInd w:val="0"/>
                        <w:jc w:val="center"/>
                        <w:rPr>
                          <w:rFonts w:ascii="Arial" w:hAnsi="Arial" w:cs="Arial"/>
                          <w:color w:val="000000"/>
                          <w:sz w:val="20"/>
                          <w:szCs w:val="20"/>
                        </w:rPr>
                      </w:pPr>
                      <w:r w:rsidRPr="00DC3793">
                        <w:rPr>
                          <w:rFonts w:ascii="Arial" w:hAnsi="Arial" w:cs="Arial"/>
                          <w:color w:val="000000"/>
                          <w:sz w:val="20"/>
                          <w:szCs w:val="20"/>
                        </w:rPr>
                        <w:t>HIV diagnosis codes on 2+ distinct days, ever</w:t>
                      </w:r>
                    </w:p>
                    <w:p w:rsidR="003A299F" w:rsidRPr="00DC3793" w:rsidRDefault="003A299F" w:rsidP="00DC3793">
                      <w:pPr>
                        <w:autoSpaceDE w:val="0"/>
                        <w:autoSpaceDN w:val="0"/>
                        <w:adjustRightInd w:val="0"/>
                        <w:jc w:val="center"/>
                        <w:rPr>
                          <w:rFonts w:ascii="Arial" w:hAnsi="Arial" w:cs="Arial"/>
                          <w:color w:val="000000"/>
                          <w:sz w:val="20"/>
                          <w:szCs w:val="20"/>
                        </w:rPr>
                      </w:pPr>
                    </w:p>
                  </w:txbxContent>
                </v:textbox>
              </v:shape>
              <v:shape id="_x0000_s1075" type="#_x0000_t202" style="position:absolute;left:2306;top:1200;width:908;height:383" fillcolor="silver">
                <v:textbox inset="3.6pt,,3.6pt">
                  <w:txbxContent>
                    <w:p w:rsidR="003A299F" w:rsidRPr="00DC3793" w:rsidRDefault="003A299F" w:rsidP="00DC3793">
                      <w:pPr>
                        <w:autoSpaceDE w:val="0"/>
                        <w:autoSpaceDN w:val="0"/>
                        <w:adjustRightInd w:val="0"/>
                        <w:jc w:val="center"/>
                        <w:rPr>
                          <w:rFonts w:ascii="Arial" w:hAnsi="Arial" w:cs="Arial"/>
                          <w:color w:val="000000"/>
                          <w:sz w:val="20"/>
                          <w:szCs w:val="20"/>
                        </w:rPr>
                      </w:pPr>
                      <w:r w:rsidRPr="00DC3793">
                        <w:rPr>
                          <w:rFonts w:ascii="Arial" w:hAnsi="Arial" w:cs="Arial"/>
                          <w:color w:val="000000"/>
                          <w:sz w:val="20"/>
                          <w:szCs w:val="20"/>
                          <w:u w:val="single"/>
                        </w:rPr>
                        <w:t>Ever</w:t>
                      </w:r>
                      <w:r w:rsidRPr="00DC3793">
                        <w:rPr>
                          <w:rFonts w:ascii="Arial" w:hAnsi="Arial" w:cs="Arial"/>
                          <w:color w:val="000000"/>
                          <w:sz w:val="20"/>
                          <w:szCs w:val="20"/>
                        </w:rPr>
                        <w:t xml:space="preserve"> diagnosed with herpes zoster or varicella zoster</w:t>
                      </w:r>
                    </w:p>
                    <w:p w:rsidR="003A299F" w:rsidRPr="00DC3793" w:rsidRDefault="003A299F" w:rsidP="00DC3793">
                      <w:pPr>
                        <w:autoSpaceDE w:val="0"/>
                        <w:autoSpaceDN w:val="0"/>
                        <w:adjustRightInd w:val="0"/>
                        <w:jc w:val="center"/>
                        <w:rPr>
                          <w:rFonts w:ascii="Arial" w:hAnsi="Arial" w:cs="Arial"/>
                          <w:color w:val="000000"/>
                          <w:sz w:val="20"/>
                          <w:szCs w:val="20"/>
                        </w:rPr>
                      </w:pPr>
                    </w:p>
                  </w:txbxContent>
                </v:textbox>
              </v:shape>
              <v:shape id="_x0000_s1076" type="#_x0000_t202" style="position:absolute;left:3023;top:1726;width:908;height:430" fillcolor="silver">
                <v:textbox inset="3.6pt,,3.6pt">
                  <w:txbxContent>
                    <w:p w:rsidR="003A299F" w:rsidRPr="00DC3793" w:rsidRDefault="003A299F" w:rsidP="00DC3793">
                      <w:pPr>
                        <w:autoSpaceDE w:val="0"/>
                        <w:autoSpaceDN w:val="0"/>
                        <w:adjustRightInd w:val="0"/>
                        <w:jc w:val="center"/>
                        <w:rPr>
                          <w:rFonts w:ascii="Arial" w:hAnsi="Arial" w:cs="Arial"/>
                          <w:color w:val="000000"/>
                          <w:sz w:val="20"/>
                          <w:szCs w:val="20"/>
                        </w:rPr>
                      </w:pPr>
                      <w:r>
                        <w:rPr>
                          <w:rFonts w:ascii="Arial" w:hAnsi="Arial" w:cs="Arial"/>
                          <w:color w:val="000000"/>
                          <w:sz w:val="20"/>
                          <w:szCs w:val="20"/>
                        </w:rPr>
                        <w:t>D</w:t>
                      </w:r>
                      <w:r w:rsidRPr="00DC3793">
                        <w:rPr>
                          <w:rFonts w:ascii="Arial" w:hAnsi="Arial" w:cs="Arial"/>
                          <w:color w:val="000000"/>
                          <w:sz w:val="20"/>
                          <w:szCs w:val="20"/>
                        </w:rPr>
                        <w:t>iagnosis of herpes zoster or varicella zoster since age 40</w:t>
                      </w:r>
                    </w:p>
                    <w:p w:rsidR="003A299F" w:rsidRPr="00DC3793" w:rsidRDefault="003A299F" w:rsidP="00DC3793">
                      <w:pPr>
                        <w:autoSpaceDE w:val="0"/>
                        <w:autoSpaceDN w:val="0"/>
                        <w:adjustRightInd w:val="0"/>
                        <w:jc w:val="center"/>
                        <w:rPr>
                          <w:rFonts w:ascii="Arial" w:hAnsi="Arial" w:cs="Arial"/>
                          <w:color w:val="000000"/>
                          <w:sz w:val="20"/>
                          <w:szCs w:val="20"/>
                        </w:rPr>
                      </w:pPr>
                    </w:p>
                  </w:txbxContent>
                </v:textbox>
              </v:shape>
              <v:shape id="_x0000_s1077" type="#_x0000_t202" style="position:absolute;left:3693;top:2286;width:1123;height:1021" fillcolor="silver">
                <v:textbox inset="3.6pt,,3.6pt">
                  <w:txbxContent>
                    <w:p w:rsidR="003A299F" w:rsidRPr="00DC3793" w:rsidRDefault="003A299F" w:rsidP="00DC3793">
                      <w:pPr>
                        <w:autoSpaceDE w:val="0"/>
                        <w:autoSpaceDN w:val="0"/>
                        <w:adjustRightInd w:val="0"/>
                        <w:ind w:left="187" w:hanging="187"/>
                        <w:jc w:val="center"/>
                        <w:rPr>
                          <w:rFonts w:ascii="Arial" w:hAnsi="Arial" w:cs="Arial"/>
                          <w:color w:val="000000"/>
                          <w:sz w:val="20"/>
                          <w:szCs w:val="20"/>
                        </w:rPr>
                      </w:pPr>
                      <w:r w:rsidRPr="00DC3793">
                        <w:rPr>
                          <w:rFonts w:ascii="Arial" w:hAnsi="Arial" w:cs="Arial"/>
                          <w:color w:val="000000"/>
                          <w:sz w:val="20"/>
                          <w:szCs w:val="20"/>
                        </w:rPr>
                        <w:t xml:space="preserve">Meets </w:t>
                      </w:r>
                      <w:r w:rsidRPr="00DC3793">
                        <w:rPr>
                          <w:rFonts w:ascii="Arial" w:hAnsi="Arial" w:cs="Arial"/>
                          <w:i/>
                          <w:iCs/>
                          <w:color w:val="000000"/>
                          <w:sz w:val="20"/>
                          <w:szCs w:val="20"/>
                        </w:rPr>
                        <w:t>either</w:t>
                      </w:r>
                      <w:r w:rsidRPr="00DC3793">
                        <w:rPr>
                          <w:rFonts w:ascii="Arial" w:hAnsi="Arial" w:cs="Arial"/>
                          <w:color w:val="000000"/>
                          <w:sz w:val="20"/>
                          <w:szCs w:val="20"/>
                        </w:rPr>
                        <w:t xml:space="preserve">  criteria:</w:t>
                      </w:r>
                    </w:p>
                    <w:p w:rsidR="003A299F" w:rsidRPr="00DC3793" w:rsidRDefault="003A299F" w:rsidP="00DC3793">
                      <w:pPr>
                        <w:numPr>
                          <w:ilvl w:val="0"/>
                          <w:numId w:val="11"/>
                        </w:numPr>
                        <w:autoSpaceDE w:val="0"/>
                        <w:autoSpaceDN w:val="0"/>
                        <w:adjustRightInd w:val="0"/>
                        <w:spacing w:after="0" w:line="240" w:lineRule="auto"/>
                        <w:ind w:left="187" w:hanging="187"/>
                        <w:rPr>
                          <w:rFonts w:ascii="Arial" w:hAnsi="Arial" w:cs="Arial"/>
                          <w:color w:val="000000"/>
                          <w:sz w:val="20"/>
                          <w:szCs w:val="20"/>
                        </w:rPr>
                      </w:pPr>
                      <w:r w:rsidRPr="00DC3793">
                        <w:rPr>
                          <w:rFonts w:ascii="Arial" w:hAnsi="Arial" w:cs="Arial"/>
                          <w:color w:val="000000"/>
                          <w:sz w:val="20"/>
                          <w:szCs w:val="20"/>
                        </w:rPr>
                        <w:t>Any blood cancer or bone marrow cancer diagnosis during 365 days prior to index date</w:t>
                      </w:r>
                    </w:p>
                    <w:p w:rsidR="003A299F" w:rsidRPr="00DC3793" w:rsidRDefault="003A299F" w:rsidP="00DC3793">
                      <w:pPr>
                        <w:numPr>
                          <w:ilvl w:val="0"/>
                          <w:numId w:val="11"/>
                        </w:numPr>
                        <w:autoSpaceDE w:val="0"/>
                        <w:autoSpaceDN w:val="0"/>
                        <w:adjustRightInd w:val="0"/>
                        <w:spacing w:after="0" w:line="240" w:lineRule="auto"/>
                        <w:ind w:left="187" w:hanging="187"/>
                        <w:rPr>
                          <w:rFonts w:ascii="Arial" w:hAnsi="Arial" w:cs="Arial"/>
                          <w:color w:val="000000"/>
                          <w:sz w:val="20"/>
                          <w:szCs w:val="20"/>
                        </w:rPr>
                      </w:pPr>
                      <w:r w:rsidRPr="00DC3793">
                        <w:rPr>
                          <w:rFonts w:ascii="Arial" w:hAnsi="Arial" w:cs="Arial"/>
                          <w:color w:val="000000"/>
                          <w:sz w:val="20"/>
                          <w:szCs w:val="20"/>
                        </w:rPr>
                        <w:t>Any cancer chemotherapy infusion during the 180 day period prior to the index date</w:t>
                      </w:r>
                    </w:p>
                  </w:txbxContent>
                </v:textbox>
              </v:shape>
              <v:line id="_x0000_s1078" style="position:absolute;flip:x y" from="3552,2809" to="3691,2809"/>
              <v:oval id="_x0000_s1079" style="position:absolute;left:3350;top:2686;width:239;height:239;v-text-anchor:middle" fillcolor="green">
                <v:textbox inset="3.6pt,,3.6pt">
                  <w:txbxContent>
                    <w:p w:rsidR="003A299F" w:rsidRPr="00DC3793" w:rsidRDefault="003A299F" w:rsidP="00DC3793">
                      <w:pPr>
                        <w:autoSpaceDE w:val="0"/>
                        <w:autoSpaceDN w:val="0"/>
                        <w:adjustRightInd w:val="0"/>
                        <w:jc w:val="center"/>
                        <w:rPr>
                          <w:rFonts w:ascii="Arial" w:hAnsi="Arial" w:cs="Arial"/>
                          <w:b/>
                          <w:bCs/>
                          <w:color w:val="000000"/>
                          <w:sz w:val="16"/>
                          <w:szCs w:val="16"/>
                        </w:rPr>
                      </w:pPr>
                      <w:r w:rsidRPr="00DC3793">
                        <w:rPr>
                          <w:rFonts w:ascii="Arial" w:hAnsi="Arial" w:cs="Arial"/>
                          <w:b/>
                          <w:bCs/>
                          <w:color w:val="000000"/>
                          <w:sz w:val="16"/>
                          <w:szCs w:val="16"/>
                        </w:rPr>
                        <w:t>Yes</w:t>
                      </w:r>
                    </w:p>
                  </w:txbxContent>
                </v:textbox>
              </v:oval>
            </v:group>
            <v:shape id="_x0000_s1080" type="#_x0000_t202" style="position:absolute;left:7657;top:4085;width:2985;height:239" filled="f" fillcolor="#cff" stroked="f">
              <v:textbox inset="3.6pt,,3.6pt">
                <w:txbxContent>
                  <w:p w:rsidR="003A299F" w:rsidRDefault="003A299F" w:rsidP="00DC3793">
                    <w:pPr>
                      <w:autoSpaceDE w:val="0"/>
                      <w:autoSpaceDN w:val="0"/>
                      <w:adjustRightInd w:val="0"/>
                      <w:jc w:val="center"/>
                      <w:rPr>
                        <w:rFonts w:ascii="Arial" w:hAnsi="Arial" w:cs="Arial"/>
                        <w:color w:val="000000"/>
                        <w:sz w:val="28"/>
                        <w:szCs w:val="28"/>
                      </w:rPr>
                    </w:pPr>
                    <w:r>
                      <w:rPr>
                        <w:rFonts w:ascii="Arial" w:hAnsi="Arial" w:cs="Arial"/>
                        <w:color w:val="000000"/>
                        <w:sz w:val="28"/>
                        <w:szCs w:val="28"/>
                      </w:rPr>
                      <w:t>Herpes Zoster Chart Validation Decision Tree</w:t>
                    </w:r>
                  </w:p>
                </w:txbxContent>
              </v:textbox>
            </v:shape>
            <w10:anchorlock/>
          </v:group>
        </w:pict>
      </w:r>
    </w:p>
    <w:sectPr w:rsidR="003A299F" w:rsidRPr="00B02559" w:rsidSect="00DC3793">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9F" w:rsidRDefault="003A299F">
      <w:r>
        <w:separator/>
      </w:r>
    </w:p>
  </w:endnote>
  <w:endnote w:type="continuationSeparator" w:id="0">
    <w:p w:rsidR="003A299F" w:rsidRDefault="003A2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9F" w:rsidRDefault="003A299F" w:rsidP="00535EBA">
    <w:pPr>
      <w:pStyle w:val="Footer"/>
      <w:tabs>
        <w:tab w:val="clear" w:pos="4320"/>
        <w:tab w:val="clear" w:pos="8640"/>
        <w:tab w:val="right" w:pos="9360"/>
      </w:tabs>
      <w:rPr>
        <w:noProof/>
      </w:rPr>
    </w:pPr>
    <w:fldSimple w:instr=" FILENAME ">
      <w:r>
        <w:rPr>
          <w:noProof/>
        </w:rPr>
        <w:t>Herpes_zoster_validation_guidelines_24Jan2013.docx</w:t>
      </w:r>
    </w:fldSimple>
    <w:r>
      <w:tab/>
      <w:t xml:space="preserve">Page </w:t>
    </w:r>
    <w:fldSimple w:instr=" PAGE ">
      <w:r>
        <w:rPr>
          <w:noProof/>
        </w:rPr>
        <w:t>1</w:t>
      </w:r>
    </w:fldSimple>
    <w:r>
      <w:t xml:space="preserve"> of </w:t>
    </w:r>
    <w:fldSimple w:instr=" NUMPAGES ">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9F" w:rsidRDefault="003A299F">
      <w:r>
        <w:separator/>
      </w:r>
    </w:p>
  </w:footnote>
  <w:footnote w:type="continuationSeparator" w:id="0">
    <w:p w:rsidR="003A299F" w:rsidRDefault="003A2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EADD2"/>
    <w:lvl w:ilvl="0">
      <w:numFmt w:val="bullet"/>
      <w:lvlText w:val="*"/>
      <w:lvlJc w:val="left"/>
    </w:lvl>
  </w:abstractNum>
  <w:abstractNum w:abstractNumId="1">
    <w:nsid w:val="078D56B0"/>
    <w:multiLevelType w:val="hybridMultilevel"/>
    <w:tmpl w:val="E956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06772"/>
    <w:multiLevelType w:val="hybridMultilevel"/>
    <w:tmpl w:val="27F43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075D2"/>
    <w:multiLevelType w:val="hybridMultilevel"/>
    <w:tmpl w:val="B972D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C822AF0"/>
    <w:multiLevelType w:val="hybridMultilevel"/>
    <w:tmpl w:val="E08875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242522"/>
    <w:multiLevelType w:val="hybridMultilevel"/>
    <w:tmpl w:val="8B12B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8F48A2"/>
    <w:multiLevelType w:val="hybridMultilevel"/>
    <w:tmpl w:val="77488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C56187"/>
    <w:multiLevelType w:val="hybridMultilevel"/>
    <w:tmpl w:val="A412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F76CC"/>
    <w:multiLevelType w:val="hybridMultilevel"/>
    <w:tmpl w:val="6F72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B4C13"/>
    <w:multiLevelType w:val="hybridMultilevel"/>
    <w:tmpl w:val="83249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D35EE5"/>
    <w:multiLevelType w:val="hybridMultilevel"/>
    <w:tmpl w:val="A34C304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1"/>
  </w:num>
  <w:num w:numId="3">
    <w:abstractNumId w:val="9"/>
  </w:num>
  <w:num w:numId="4">
    <w:abstractNumId w:val="7"/>
  </w:num>
  <w:num w:numId="5">
    <w:abstractNumId w:val="3"/>
  </w:num>
  <w:num w:numId="6">
    <w:abstractNumId w:val="5"/>
  </w:num>
  <w:num w:numId="7">
    <w:abstractNumId w:val="2"/>
  </w:num>
  <w:num w:numId="8">
    <w:abstractNumId w:val="6"/>
  </w:num>
  <w:num w:numId="9">
    <w:abstractNumId w:val="4"/>
  </w:num>
  <w:num w:numId="10">
    <w:abstractNumId w:val="10"/>
  </w:num>
  <w:num w:numId="11">
    <w:abstractNumId w:val="0"/>
    <w:lvlOverride w:ilvl="0">
      <w:lvl w:ilvl="0">
        <w:numFmt w:val="bullet"/>
        <w:lvlText w:val="•"/>
        <w:legacy w:legacy="1" w:legacySpace="0" w:legacyIndent="0"/>
        <w:lvlJc w:val="left"/>
        <w:rPr>
          <w:rFonts w:ascii="Arial" w:hAnsi="Aria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AC2"/>
    <w:rsid w:val="00032165"/>
    <w:rsid w:val="00036028"/>
    <w:rsid w:val="00043220"/>
    <w:rsid w:val="000907B6"/>
    <w:rsid w:val="00090A03"/>
    <w:rsid w:val="000E65C6"/>
    <w:rsid w:val="000F64B6"/>
    <w:rsid w:val="0010686B"/>
    <w:rsid w:val="00111C6D"/>
    <w:rsid w:val="001337D8"/>
    <w:rsid w:val="001338C8"/>
    <w:rsid w:val="001474BC"/>
    <w:rsid w:val="001730C3"/>
    <w:rsid w:val="001850CF"/>
    <w:rsid w:val="00194946"/>
    <w:rsid w:val="001E142E"/>
    <w:rsid w:val="001F737B"/>
    <w:rsid w:val="00210EA2"/>
    <w:rsid w:val="00213E99"/>
    <w:rsid w:val="002347A8"/>
    <w:rsid w:val="002502BE"/>
    <w:rsid w:val="00260B9D"/>
    <w:rsid w:val="00294355"/>
    <w:rsid w:val="002A3F68"/>
    <w:rsid w:val="002B6911"/>
    <w:rsid w:val="002C011A"/>
    <w:rsid w:val="002C4633"/>
    <w:rsid w:val="002F6C48"/>
    <w:rsid w:val="00301AD3"/>
    <w:rsid w:val="003127AE"/>
    <w:rsid w:val="00317660"/>
    <w:rsid w:val="00362C52"/>
    <w:rsid w:val="00374A25"/>
    <w:rsid w:val="00390912"/>
    <w:rsid w:val="003A299F"/>
    <w:rsid w:val="003B251B"/>
    <w:rsid w:val="003B25DD"/>
    <w:rsid w:val="003D4E03"/>
    <w:rsid w:val="003D7457"/>
    <w:rsid w:val="00401527"/>
    <w:rsid w:val="0041182B"/>
    <w:rsid w:val="0041630C"/>
    <w:rsid w:val="00421821"/>
    <w:rsid w:val="004360CA"/>
    <w:rsid w:val="00441CB7"/>
    <w:rsid w:val="00443F8E"/>
    <w:rsid w:val="00477970"/>
    <w:rsid w:val="004B6B82"/>
    <w:rsid w:val="004C2133"/>
    <w:rsid w:val="00512BC6"/>
    <w:rsid w:val="0051407F"/>
    <w:rsid w:val="0052404B"/>
    <w:rsid w:val="00535EBA"/>
    <w:rsid w:val="00574164"/>
    <w:rsid w:val="00585C13"/>
    <w:rsid w:val="005A7A99"/>
    <w:rsid w:val="005B12B0"/>
    <w:rsid w:val="005C1801"/>
    <w:rsid w:val="005C7729"/>
    <w:rsid w:val="005F1BCC"/>
    <w:rsid w:val="006009EE"/>
    <w:rsid w:val="0060437A"/>
    <w:rsid w:val="006734C8"/>
    <w:rsid w:val="00687464"/>
    <w:rsid w:val="006A67AB"/>
    <w:rsid w:val="007134B2"/>
    <w:rsid w:val="007174D5"/>
    <w:rsid w:val="00734735"/>
    <w:rsid w:val="00764799"/>
    <w:rsid w:val="00775B33"/>
    <w:rsid w:val="00777D53"/>
    <w:rsid w:val="00780046"/>
    <w:rsid w:val="00783E7C"/>
    <w:rsid w:val="0078786E"/>
    <w:rsid w:val="007A67EB"/>
    <w:rsid w:val="00803F5D"/>
    <w:rsid w:val="008076AA"/>
    <w:rsid w:val="008248F4"/>
    <w:rsid w:val="00855193"/>
    <w:rsid w:val="00870DC5"/>
    <w:rsid w:val="008815CF"/>
    <w:rsid w:val="008922C5"/>
    <w:rsid w:val="008D13F2"/>
    <w:rsid w:val="008D2A3B"/>
    <w:rsid w:val="008E1819"/>
    <w:rsid w:val="00914F33"/>
    <w:rsid w:val="00921373"/>
    <w:rsid w:val="00981017"/>
    <w:rsid w:val="00985076"/>
    <w:rsid w:val="009B4AC2"/>
    <w:rsid w:val="009B704E"/>
    <w:rsid w:val="009C045C"/>
    <w:rsid w:val="009C4473"/>
    <w:rsid w:val="009D6B17"/>
    <w:rsid w:val="009D6EF8"/>
    <w:rsid w:val="009E1C60"/>
    <w:rsid w:val="00A07165"/>
    <w:rsid w:val="00A11580"/>
    <w:rsid w:val="00A23372"/>
    <w:rsid w:val="00A34981"/>
    <w:rsid w:val="00A35FC2"/>
    <w:rsid w:val="00A426D8"/>
    <w:rsid w:val="00A45951"/>
    <w:rsid w:val="00A626CB"/>
    <w:rsid w:val="00AD0A80"/>
    <w:rsid w:val="00AD1EC6"/>
    <w:rsid w:val="00B02559"/>
    <w:rsid w:val="00B122BE"/>
    <w:rsid w:val="00B17CB2"/>
    <w:rsid w:val="00B447A0"/>
    <w:rsid w:val="00B514CD"/>
    <w:rsid w:val="00BA3A81"/>
    <w:rsid w:val="00BB0ED7"/>
    <w:rsid w:val="00BE7E2D"/>
    <w:rsid w:val="00C20282"/>
    <w:rsid w:val="00C432D4"/>
    <w:rsid w:val="00C83934"/>
    <w:rsid w:val="00C868B0"/>
    <w:rsid w:val="00C9572E"/>
    <w:rsid w:val="00C96C0A"/>
    <w:rsid w:val="00C96E67"/>
    <w:rsid w:val="00CC72C7"/>
    <w:rsid w:val="00CC73EC"/>
    <w:rsid w:val="00D37869"/>
    <w:rsid w:val="00D41EBA"/>
    <w:rsid w:val="00D551F3"/>
    <w:rsid w:val="00D652BF"/>
    <w:rsid w:val="00D8330F"/>
    <w:rsid w:val="00D83DCE"/>
    <w:rsid w:val="00D844C9"/>
    <w:rsid w:val="00D862FE"/>
    <w:rsid w:val="00D93A28"/>
    <w:rsid w:val="00DA67B5"/>
    <w:rsid w:val="00DC3793"/>
    <w:rsid w:val="00DE3458"/>
    <w:rsid w:val="00DE3ED6"/>
    <w:rsid w:val="00DE41AA"/>
    <w:rsid w:val="00E26587"/>
    <w:rsid w:val="00E426AE"/>
    <w:rsid w:val="00E85807"/>
    <w:rsid w:val="00EF128D"/>
    <w:rsid w:val="00F02FD8"/>
    <w:rsid w:val="00F158DF"/>
    <w:rsid w:val="00F32454"/>
    <w:rsid w:val="00F46B81"/>
    <w:rsid w:val="00F9124D"/>
    <w:rsid w:val="00FA71CE"/>
    <w:rsid w:val="00FB2A44"/>
    <w:rsid w:val="00FB792A"/>
    <w:rsid w:val="00FC239E"/>
    <w:rsid w:val="00FF28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3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4AC2"/>
  </w:style>
  <w:style w:type="paragraph" w:styleId="ListParagraph">
    <w:name w:val="List Paragraph"/>
    <w:basedOn w:val="Normal"/>
    <w:uiPriority w:val="99"/>
    <w:qFormat/>
    <w:rsid w:val="002347A8"/>
    <w:pPr>
      <w:ind w:left="720"/>
      <w:contextualSpacing/>
    </w:pPr>
  </w:style>
  <w:style w:type="character" w:styleId="CommentReference">
    <w:name w:val="annotation reference"/>
    <w:basedOn w:val="DefaultParagraphFont"/>
    <w:uiPriority w:val="99"/>
    <w:semiHidden/>
    <w:rsid w:val="0010686B"/>
    <w:rPr>
      <w:rFonts w:cs="Times New Roman"/>
      <w:sz w:val="16"/>
      <w:szCs w:val="16"/>
    </w:rPr>
  </w:style>
  <w:style w:type="paragraph" w:styleId="CommentText">
    <w:name w:val="annotation text"/>
    <w:basedOn w:val="Normal"/>
    <w:link w:val="CommentTextChar"/>
    <w:uiPriority w:val="99"/>
    <w:semiHidden/>
    <w:rsid w:val="0010686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10686B"/>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10686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Header">
    <w:name w:val="header"/>
    <w:basedOn w:val="Normal"/>
    <w:link w:val="HeaderChar"/>
    <w:uiPriority w:val="99"/>
    <w:rsid w:val="00535EB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535EB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Hyperlink">
    <w:name w:val="Hyperlink"/>
    <w:basedOn w:val="DefaultParagraphFont"/>
    <w:uiPriority w:val="99"/>
    <w:rsid w:val="005140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rpes_zoster" TargetMode="External"/><Relationship Id="rId3" Type="http://schemas.openxmlformats.org/officeDocument/2006/relationships/settings" Target="settings.xml"/><Relationship Id="rId7" Type="http://schemas.openxmlformats.org/officeDocument/2006/relationships/hyperlink" Target="mailto:carrell.d@g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5</Pages>
  <Words>607</Words>
  <Characters>3462</Characters>
  <Application>Microsoft Office Outlook</Application>
  <DocSecurity>0</DocSecurity>
  <Lines>0</Lines>
  <Paragraphs>0</Paragraphs>
  <ScaleCrop>false</ScaleCrop>
  <Company>VUMC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bhatiah</dc:creator>
  <cp:keywords/>
  <dc:description/>
  <cp:lastModifiedBy>carrds1</cp:lastModifiedBy>
  <cp:revision>4</cp:revision>
  <cp:lastPrinted>2012-01-09T21:44:00Z</cp:lastPrinted>
  <dcterms:created xsi:type="dcterms:W3CDTF">2013-01-24T18:35:00Z</dcterms:created>
  <dcterms:modified xsi:type="dcterms:W3CDTF">2013-01-24T20:08:00Z</dcterms:modified>
</cp:coreProperties>
</file>