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38B2" w14:textId="4FD5AA10" w:rsidR="00A16F7F" w:rsidRPr="002445A7" w:rsidRDefault="002445A7" w:rsidP="002445A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445A7">
        <w:rPr>
          <w:rFonts w:ascii="Arial" w:hAnsi="Arial" w:cs="Arial"/>
          <w:b/>
          <w:bCs/>
          <w:sz w:val="24"/>
          <w:szCs w:val="24"/>
        </w:rPr>
        <w:t>Human Immunodeficiency Virus (HIV)</w:t>
      </w:r>
    </w:p>
    <w:p w14:paraId="52EA186E" w14:textId="2FE211D4" w:rsidR="002445A7" w:rsidRPr="002445A7" w:rsidRDefault="002445A7" w:rsidP="002445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45A7">
        <w:rPr>
          <w:rFonts w:ascii="Arial" w:hAnsi="Arial" w:cs="Arial"/>
          <w:b/>
          <w:bCs/>
          <w:sz w:val="24"/>
          <w:szCs w:val="24"/>
        </w:rPr>
        <w:t>Phenotyp</w:t>
      </w:r>
      <w:r w:rsidR="008C79C5">
        <w:rPr>
          <w:rFonts w:ascii="Arial" w:hAnsi="Arial" w:cs="Arial"/>
          <w:b/>
          <w:bCs/>
          <w:sz w:val="24"/>
          <w:szCs w:val="24"/>
        </w:rPr>
        <w:t>ing</w:t>
      </w:r>
      <w:r w:rsidRPr="002445A7">
        <w:rPr>
          <w:rFonts w:ascii="Arial" w:hAnsi="Arial" w:cs="Arial"/>
          <w:b/>
          <w:bCs/>
          <w:sz w:val="24"/>
          <w:szCs w:val="24"/>
        </w:rPr>
        <w:t xml:space="preserve"> Algorithm Pseudocode</w:t>
      </w:r>
    </w:p>
    <w:p w14:paraId="0EA5D1DE" w14:textId="0A70F77C" w:rsidR="002445A7" w:rsidRDefault="002445A7">
      <w:pPr>
        <w:rPr>
          <w:rFonts w:ascii="Arial" w:hAnsi="Arial" w:cs="Arial"/>
          <w:sz w:val="24"/>
          <w:szCs w:val="24"/>
        </w:rPr>
      </w:pPr>
    </w:p>
    <w:p w14:paraId="2AD30E9D" w14:textId="319A57DD" w:rsidR="002445A7" w:rsidRPr="002445A7" w:rsidRDefault="002445A7">
      <w:pPr>
        <w:rPr>
          <w:rFonts w:ascii="Arial" w:hAnsi="Arial" w:cs="Arial"/>
          <w:b/>
          <w:bCs/>
          <w:sz w:val="24"/>
          <w:szCs w:val="24"/>
        </w:rPr>
      </w:pPr>
      <w:r w:rsidRPr="002445A7">
        <w:rPr>
          <w:rFonts w:ascii="Arial" w:hAnsi="Arial" w:cs="Arial"/>
          <w:b/>
          <w:bCs/>
          <w:sz w:val="24"/>
          <w:szCs w:val="24"/>
        </w:rPr>
        <w:t>BACKGROUND</w:t>
      </w:r>
    </w:p>
    <w:p w14:paraId="09297FDF" w14:textId="7AB83BE0" w:rsidR="002445A7" w:rsidRDefault="0024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Immunodeficiency Virus (HIV)</w:t>
      </w:r>
      <w:r w:rsidR="00642774">
        <w:rPr>
          <w:rFonts w:ascii="Arial" w:hAnsi="Arial" w:cs="Arial"/>
          <w:sz w:val="24"/>
          <w:szCs w:val="24"/>
        </w:rPr>
        <w:t xml:space="preserve"> is a retrovirus that</w:t>
      </w:r>
      <w:r>
        <w:rPr>
          <w:rFonts w:ascii="Arial" w:hAnsi="Arial" w:cs="Arial"/>
          <w:sz w:val="24"/>
          <w:szCs w:val="24"/>
        </w:rPr>
        <w:t xml:space="preserve"> </w:t>
      </w:r>
      <w:r w:rsidR="00B0347B">
        <w:rPr>
          <w:rFonts w:ascii="Arial" w:hAnsi="Arial" w:cs="Arial"/>
          <w:sz w:val="24"/>
          <w:szCs w:val="24"/>
        </w:rPr>
        <w:t>attacks the immune system, specifically</w:t>
      </w:r>
      <w:r>
        <w:rPr>
          <w:rFonts w:ascii="Arial" w:hAnsi="Arial" w:cs="Arial"/>
          <w:sz w:val="24"/>
          <w:szCs w:val="24"/>
        </w:rPr>
        <w:t xml:space="preserve"> CD4+ T-cells</w:t>
      </w:r>
      <w:r w:rsidR="008C79C5">
        <w:rPr>
          <w:rFonts w:ascii="Arial" w:hAnsi="Arial" w:cs="Arial"/>
          <w:sz w:val="24"/>
          <w:szCs w:val="24"/>
        </w:rPr>
        <w:t>. If left untreated, infection causes patients to become severely immunocompromised culminating in Stage 3 infection or Acquired Immunodeficiency Syndrome (AIDS). With the development of HIV-specific antiretroviral</w:t>
      </w:r>
      <w:r w:rsidR="00642774">
        <w:rPr>
          <w:rFonts w:ascii="Arial" w:hAnsi="Arial" w:cs="Arial"/>
          <w:sz w:val="24"/>
          <w:szCs w:val="24"/>
        </w:rPr>
        <w:t xml:space="preserve"> medications, HIV infection has transformed from a terminal illness to a chronic condition, and with treatment</w:t>
      </w:r>
      <w:r w:rsidR="00B0347B">
        <w:rPr>
          <w:rFonts w:ascii="Arial" w:hAnsi="Arial" w:cs="Arial"/>
          <w:sz w:val="24"/>
          <w:szCs w:val="24"/>
        </w:rPr>
        <w:t>,</w:t>
      </w:r>
      <w:r w:rsidR="00642774">
        <w:rPr>
          <w:rFonts w:ascii="Arial" w:hAnsi="Arial" w:cs="Arial"/>
          <w:sz w:val="24"/>
          <w:szCs w:val="24"/>
        </w:rPr>
        <w:t xml:space="preserve"> people with HIV have life expectancies that mirror their non-infected counterparts. </w:t>
      </w:r>
      <w:r w:rsidR="00B0347B">
        <w:rPr>
          <w:rFonts w:ascii="Arial" w:hAnsi="Arial" w:cs="Arial"/>
          <w:sz w:val="24"/>
          <w:szCs w:val="24"/>
        </w:rPr>
        <w:t>Consistent access and adherence to treatment is necessary for people with HIV to remain healthy and to reduce transmission to others. For more information, see cdc.gov/</w:t>
      </w:r>
      <w:proofErr w:type="spellStart"/>
      <w:r w:rsidR="00B0347B">
        <w:rPr>
          <w:rFonts w:ascii="Arial" w:hAnsi="Arial" w:cs="Arial"/>
          <w:sz w:val="24"/>
          <w:szCs w:val="24"/>
        </w:rPr>
        <w:t>hiv</w:t>
      </w:r>
      <w:proofErr w:type="spellEnd"/>
      <w:r w:rsidR="00B0347B">
        <w:rPr>
          <w:rFonts w:ascii="Arial" w:hAnsi="Arial" w:cs="Arial"/>
          <w:sz w:val="24"/>
          <w:szCs w:val="24"/>
        </w:rPr>
        <w:t>/basics/whatishiv.html.</w:t>
      </w:r>
    </w:p>
    <w:p w14:paraId="133AD23C" w14:textId="52A0138C" w:rsidR="00642774" w:rsidRDefault="00642774">
      <w:pPr>
        <w:rPr>
          <w:rFonts w:ascii="Arial" w:hAnsi="Arial" w:cs="Arial"/>
          <w:sz w:val="24"/>
          <w:szCs w:val="24"/>
        </w:rPr>
      </w:pPr>
    </w:p>
    <w:p w14:paraId="621AD433" w14:textId="6DD89868" w:rsidR="00642774" w:rsidRPr="00642774" w:rsidRDefault="00642774">
      <w:pPr>
        <w:rPr>
          <w:rFonts w:ascii="Arial" w:hAnsi="Arial" w:cs="Arial"/>
          <w:b/>
          <w:bCs/>
          <w:sz w:val="24"/>
          <w:szCs w:val="24"/>
        </w:rPr>
      </w:pPr>
      <w:r w:rsidRPr="00642774">
        <w:rPr>
          <w:rFonts w:ascii="Arial" w:hAnsi="Arial" w:cs="Arial"/>
          <w:b/>
          <w:bCs/>
          <w:sz w:val="24"/>
          <w:szCs w:val="24"/>
        </w:rPr>
        <w:t>ALGORITHM DATA ELEMENTS</w:t>
      </w:r>
    </w:p>
    <w:p w14:paraId="295BBEB3" w14:textId="75DACEF6" w:rsidR="00642774" w:rsidRDefault="00642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algorithm requires the following data elements:</w:t>
      </w:r>
    </w:p>
    <w:p w14:paraId="6642A149" w14:textId="0663A408" w:rsidR="00642774" w:rsidRDefault="00642774" w:rsidP="00850C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age</w:t>
      </w:r>
    </w:p>
    <w:p w14:paraId="37987750" w14:textId="751DC7C7" w:rsidR="00642774" w:rsidRDefault="00642774" w:rsidP="00850C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 test results</w:t>
      </w:r>
    </w:p>
    <w:p w14:paraId="12861F39" w14:textId="473D4C31" w:rsidR="00642774" w:rsidRDefault="00642774" w:rsidP="00850CA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HIV confirmatory test results</w:t>
      </w:r>
    </w:p>
    <w:p w14:paraId="7C55B7A8" w14:textId="56C8C280" w:rsidR="00642774" w:rsidRDefault="00642774" w:rsidP="00850CA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HIV viral load measurement test results</w:t>
      </w:r>
    </w:p>
    <w:p w14:paraId="6EDA961E" w14:textId="140511BB" w:rsidR="00642774" w:rsidRDefault="00642774" w:rsidP="00850CA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HIV-specific antiretroviral medications</w:t>
      </w:r>
    </w:p>
    <w:p w14:paraId="2185F65F" w14:textId="726A46FF" w:rsidR="00642774" w:rsidRDefault="00642774" w:rsidP="00642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Listings of laboratory tests</w:t>
      </w:r>
      <w:r w:rsidR="00334207">
        <w:rPr>
          <w:rFonts w:ascii="Arial" w:hAnsi="Arial" w:cs="Arial"/>
          <w:sz w:val="24"/>
          <w:szCs w:val="24"/>
        </w:rPr>
        <w:t xml:space="preserve"> derived from our datasets</w:t>
      </w:r>
      <w:r>
        <w:rPr>
          <w:rFonts w:ascii="Arial" w:hAnsi="Arial" w:cs="Arial"/>
          <w:sz w:val="24"/>
          <w:szCs w:val="24"/>
        </w:rPr>
        <w:t xml:space="preserve"> and medications required for the algorithm can be found in the appendices at the end of this document.</w:t>
      </w:r>
    </w:p>
    <w:p w14:paraId="53EA7A58" w14:textId="6564773B" w:rsidR="00642774" w:rsidRDefault="00642774" w:rsidP="00642774">
      <w:pPr>
        <w:rPr>
          <w:rFonts w:ascii="Arial" w:hAnsi="Arial" w:cs="Arial"/>
          <w:sz w:val="24"/>
          <w:szCs w:val="24"/>
        </w:rPr>
      </w:pPr>
    </w:p>
    <w:p w14:paraId="5A3EF689" w14:textId="0269D03F" w:rsidR="00642774" w:rsidRPr="0034650C" w:rsidRDefault="00642774" w:rsidP="00642774">
      <w:pPr>
        <w:rPr>
          <w:rFonts w:ascii="Arial" w:hAnsi="Arial" w:cs="Arial"/>
          <w:b/>
          <w:bCs/>
          <w:sz w:val="24"/>
          <w:szCs w:val="24"/>
        </w:rPr>
      </w:pPr>
      <w:r w:rsidRPr="0034650C">
        <w:rPr>
          <w:rFonts w:ascii="Arial" w:hAnsi="Arial" w:cs="Arial"/>
          <w:b/>
          <w:bCs/>
          <w:sz w:val="24"/>
          <w:szCs w:val="24"/>
        </w:rPr>
        <w:t>CASES</w:t>
      </w:r>
    </w:p>
    <w:p w14:paraId="3066B39D" w14:textId="54F0B19D" w:rsidR="00642774" w:rsidRDefault="0034650C" w:rsidP="00642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with HIV (cases) are identified by first applying the inclusion criteria and then excluding </w:t>
      </w:r>
      <w:r w:rsidR="00E713B1">
        <w:rPr>
          <w:rFonts w:ascii="Arial" w:hAnsi="Arial" w:cs="Arial"/>
          <w:sz w:val="24"/>
          <w:szCs w:val="24"/>
        </w:rPr>
        <w:t>patients</w:t>
      </w:r>
      <w:r>
        <w:rPr>
          <w:rFonts w:ascii="Arial" w:hAnsi="Arial" w:cs="Arial"/>
          <w:sz w:val="24"/>
          <w:szCs w:val="24"/>
        </w:rPr>
        <w:t xml:space="preserve"> who meet any of the exclusion criteria.</w:t>
      </w:r>
    </w:p>
    <w:p w14:paraId="3CA2AD38" w14:textId="3586D9F7" w:rsidR="0034650C" w:rsidRPr="00495A9A" w:rsidRDefault="0034650C" w:rsidP="00642774">
      <w:pPr>
        <w:rPr>
          <w:rFonts w:ascii="Arial" w:hAnsi="Arial" w:cs="Arial"/>
          <w:b/>
          <w:bCs/>
          <w:sz w:val="24"/>
          <w:szCs w:val="24"/>
        </w:rPr>
      </w:pPr>
      <w:r w:rsidRPr="00495A9A">
        <w:rPr>
          <w:rFonts w:ascii="Arial" w:hAnsi="Arial" w:cs="Arial"/>
          <w:b/>
          <w:bCs/>
          <w:sz w:val="24"/>
          <w:szCs w:val="24"/>
        </w:rPr>
        <w:t>Case Inclusion Criteria:</w:t>
      </w:r>
    </w:p>
    <w:p w14:paraId="1164BA71" w14:textId="021CD8A2" w:rsidR="0034650C" w:rsidRDefault="00495A9A" w:rsidP="00642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cases must meet </w:t>
      </w:r>
      <w:r w:rsidRPr="00495A9A">
        <w:rPr>
          <w:rFonts w:ascii="Arial" w:hAnsi="Arial" w:cs="Arial"/>
          <w:i/>
          <w:iCs/>
          <w:sz w:val="24"/>
          <w:szCs w:val="24"/>
        </w:rPr>
        <w:t>any one</w:t>
      </w:r>
      <w:r>
        <w:rPr>
          <w:rFonts w:ascii="Arial" w:hAnsi="Arial" w:cs="Arial"/>
          <w:sz w:val="24"/>
          <w:szCs w:val="24"/>
        </w:rPr>
        <w:t xml:space="preserve"> of the following inclusion criteria:</w:t>
      </w:r>
    </w:p>
    <w:p w14:paraId="1DC386BD" w14:textId="7E98FDA2" w:rsidR="00495A9A" w:rsidRDefault="00495A9A" w:rsidP="00850CAA">
      <w:pPr>
        <w:pStyle w:val="ListParagraph"/>
        <w:numPr>
          <w:ilvl w:val="0"/>
          <w:numId w:val="3"/>
        </w:numPr>
        <w:spacing w:line="360" w:lineRule="auto"/>
        <w:ind w:left="1620" w:hanging="540"/>
        <w:rPr>
          <w:rFonts w:ascii="Arial" w:hAnsi="Arial" w:cs="Arial"/>
          <w:sz w:val="24"/>
          <w:szCs w:val="24"/>
        </w:rPr>
      </w:pPr>
      <w:r w:rsidRPr="00495A9A">
        <w:rPr>
          <w:rFonts w:ascii="Arial" w:hAnsi="Arial" w:cs="Arial"/>
          <w:sz w:val="24"/>
          <w:szCs w:val="24"/>
        </w:rPr>
        <w:t>Has ever had a positive result on an HIV confirmatory test (see Appendix A)</w:t>
      </w:r>
    </w:p>
    <w:p w14:paraId="4E473513" w14:textId="57191448" w:rsidR="00495A9A" w:rsidRDefault="00495A9A" w:rsidP="00850CAA">
      <w:pPr>
        <w:pStyle w:val="ListParagraph"/>
        <w:numPr>
          <w:ilvl w:val="0"/>
          <w:numId w:val="3"/>
        </w:numPr>
        <w:spacing w:line="360" w:lineRule="auto"/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Has ever had an HIV viral load measurement (Appendix B) greater than 1000 copies/mL</w:t>
      </w:r>
    </w:p>
    <w:p w14:paraId="782BED3D" w14:textId="18A5D56D" w:rsidR="00495A9A" w:rsidRDefault="00495A9A" w:rsidP="00850CAA">
      <w:pPr>
        <w:pStyle w:val="ListParagraph"/>
        <w:numPr>
          <w:ilvl w:val="0"/>
          <w:numId w:val="3"/>
        </w:numPr>
        <w:spacing w:line="360" w:lineRule="auto"/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ever been prescribed an antiretroviral medication used to treat HIV infection (Appendix C)</w:t>
      </w:r>
    </w:p>
    <w:p w14:paraId="7EEEE8F2" w14:textId="7718514C" w:rsidR="00850CAA" w:rsidRPr="00850CAA" w:rsidRDefault="00850CAA" w:rsidP="00495A9A">
      <w:pPr>
        <w:rPr>
          <w:rFonts w:ascii="Arial" w:hAnsi="Arial" w:cs="Arial"/>
          <w:b/>
          <w:bCs/>
          <w:sz w:val="24"/>
          <w:szCs w:val="24"/>
        </w:rPr>
      </w:pPr>
      <w:r w:rsidRPr="00850CAA">
        <w:rPr>
          <w:rFonts w:ascii="Arial" w:hAnsi="Arial" w:cs="Arial"/>
          <w:b/>
          <w:bCs/>
          <w:sz w:val="24"/>
          <w:szCs w:val="24"/>
        </w:rPr>
        <w:t>Case Exclusion Criteria:</w:t>
      </w:r>
    </w:p>
    <w:p w14:paraId="7AF3D036" w14:textId="66CF0A9F" w:rsidR="00850CAA" w:rsidRDefault="00850CAA" w:rsidP="0049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are excluded from the cohort of potential cases if they meet</w:t>
      </w:r>
      <w:r w:rsidRPr="00850CAA">
        <w:rPr>
          <w:rFonts w:ascii="Arial" w:hAnsi="Arial" w:cs="Arial"/>
          <w:i/>
          <w:iCs/>
          <w:sz w:val="24"/>
          <w:szCs w:val="24"/>
        </w:rPr>
        <w:t xml:space="preserve"> any</w:t>
      </w:r>
      <w:r>
        <w:rPr>
          <w:rFonts w:ascii="Arial" w:hAnsi="Arial" w:cs="Arial"/>
          <w:sz w:val="24"/>
          <w:szCs w:val="24"/>
        </w:rPr>
        <w:t xml:space="preserve"> of the following criteria:</w:t>
      </w:r>
    </w:p>
    <w:p w14:paraId="2FD772AB" w14:textId="3CE791B0" w:rsidR="00850CAA" w:rsidRDefault="00850CAA" w:rsidP="009407ED">
      <w:pPr>
        <w:pStyle w:val="ListParagraph"/>
        <w:numPr>
          <w:ilvl w:val="0"/>
          <w:numId w:val="4"/>
        </w:numPr>
        <w:spacing w:line="360" w:lineRule="auto"/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13 years of age at the time of </w:t>
      </w:r>
      <w:r w:rsidR="00646FB6">
        <w:rPr>
          <w:rFonts w:ascii="Arial" w:hAnsi="Arial" w:cs="Arial"/>
          <w:sz w:val="24"/>
          <w:szCs w:val="24"/>
        </w:rPr>
        <w:t>assessment</w:t>
      </w:r>
    </w:p>
    <w:p w14:paraId="30CF1710" w14:textId="1648060C" w:rsidR="00850CAA" w:rsidRDefault="00850CAA" w:rsidP="009407ED">
      <w:pPr>
        <w:pStyle w:val="ListParagraph"/>
        <w:numPr>
          <w:ilvl w:val="0"/>
          <w:numId w:val="4"/>
        </w:numPr>
        <w:spacing w:line="360" w:lineRule="auto"/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been prescribed an</w:t>
      </w:r>
      <w:r w:rsidR="009407E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9407ED">
        <w:rPr>
          <w:rFonts w:ascii="Arial" w:hAnsi="Arial" w:cs="Arial"/>
          <w:sz w:val="24"/>
          <w:szCs w:val="24"/>
        </w:rPr>
        <w:t>antiretroviral medication used for HIV pre-exposure prophylaxis (</w:t>
      </w:r>
      <w:proofErr w:type="spellStart"/>
      <w:r w:rsidR="009407ED">
        <w:rPr>
          <w:rFonts w:ascii="Arial" w:hAnsi="Arial" w:cs="Arial"/>
          <w:sz w:val="24"/>
          <w:szCs w:val="24"/>
        </w:rPr>
        <w:t>PrEP</w:t>
      </w:r>
      <w:proofErr w:type="spellEnd"/>
      <w:r w:rsidR="009407ED">
        <w:rPr>
          <w:rFonts w:ascii="Arial" w:hAnsi="Arial" w:cs="Arial"/>
          <w:sz w:val="24"/>
          <w:szCs w:val="24"/>
        </w:rPr>
        <w:t xml:space="preserve">) or to treat Hepatitis B (HBV) infection (Appendix D) and meets </w:t>
      </w:r>
      <w:r w:rsidR="009407ED" w:rsidRPr="009407ED">
        <w:rPr>
          <w:rFonts w:ascii="Arial" w:hAnsi="Arial" w:cs="Arial"/>
          <w:i/>
          <w:iCs/>
          <w:sz w:val="24"/>
          <w:szCs w:val="24"/>
        </w:rPr>
        <w:t>all of</w:t>
      </w:r>
      <w:r w:rsidR="009407ED">
        <w:rPr>
          <w:rFonts w:ascii="Arial" w:hAnsi="Arial" w:cs="Arial"/>
          <w:sz w:val="24"/>
          <w:szCs w:val="24"/>
        </w:rPr>
        <w:t xml:space="preserve"> the following criteria</w:t>
      </w:r>
    </w:p>
    <w:p w14:paraId="7C0E1723" w14:textId="3802AD4D" w:rsidR="009407ED" w:rsidRDefault="009407ED" w:rsidP="009407ED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Absence of a prescription for other HIV-specific antiretroviral medications</w:t>
      </w:r>
      <w:r w:rsidR="00120054">
        <w:rPr>
          <w:rFonts w:ascii="Arial" w:hAnsi="Arial" w:cs="Arial"/>
          <w:sz w:val="24"/>
          <w:szCs w:val="24"/>
        </w:rPr>
        <w:t xml:space="preserve"> listed in Appendix C</w:t>
      </w:r>
    </w:p>
    <w:p w14:paraId="07919181" w14:textId="0001710E" w:rsidR="009407ED" w:rsidRPr="00850CAA" w:rsidRDefault="009407ED" w:rsidP="009407ED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meet inclusion criteria I.1 and I.2</w:t>
      </w:r>
    </w:p>
    <w:p w14:paraId="16007F60" w14:textId="77777777" w:rsidR="00850CAA" w:rsidRDefault="00850CAA" w:rsidP="00495A9A">
      <w:pPr>
        <w:rPr>
          <w:rFonts w:ascii="Arial" w:hAnsi="Arial" w:cs="Arial"/>
          <w:sz w:val="24"/>
          <w:szCs w:val="24"/>
        </w:rPr>
      </w:pPr>
    </w:p>
    <w:p w14:paraId="3667B7CE" w14:textId="58F3A4A7" w:rsidR="00495A9A" w:rsidRPr="00646FB6" w:rsidRDefault="00495A9A" w:rsidP="00495A9A">
      <w:pPr>
        <w:rPr>
          <w:rFonts w:ascii="Arial" w:hAnsi="Arial" w:cs="Arial"/>
          <w:b/>
          <w:bCs/>
          <w:sz w:val="24"/>
          <w:szCs w:val="24"/>
        </w:rPr>
      </w:pPr>
      <w:r w:rsidRPr="00646FB6">
        <w:rPr>
          <w:rFonts w:ascii="Arial" w:hAnsi="Arial" w:cs="Arial"/>
          <w:b/>
          <w:bCs/>
          <w:sz w:val="24"/>
          <w:szCs w:val="24"/>
        </w:rPr>
        <w:t>CONTROLS</w:t>
      </w:r>
    </w:p>
    <w:p w14:paraId="417E7C7C" w14:textId="25066F06" w:rsidR="00850CAA" w:rsidRDefault="00646FB6" w:rsidP="00646F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Controls are identified by applying the control inclusion criteria and then excluding </w:t>
      </w:r>
      <w:r w:rsidR="00E713B1">
        <w:rPr>
          <w:rFonts w:ascii="Arial" w:hAnsi="Arial" w:cs="Arial"/>
          <w:sz w:val="24"/>
          <w:szCs w:val="24"/>
        </w:rPr>
        <w:t>patients</w:t>
      </w:r>
      <w:r>
        <w:rPr>
          <w:rFonts w:ascii="Arial" w:hAnsi="Arial" w:cs="Arial"/>
          <w:sz w:val="24"/>
          <w:szCs w:val="24"/>
        </w:rPr>
        <w:t xml:space="preserve"> who meet any of the control exclusion criteria.</w:t>
      </w:r>
    </w:p>
    <w:p w14:paraId="4C8D493E" w14:textId="0252E689" w:rsidR="00646FB6" w:rsidRPr="00646FB6" w:rsidRDefault="00646FB6" w:rsidP="00495A9A">
      <w:pPr>
        <w:rPr>
          <w:rFonts w:ascii="Arial" w:hAnsi="Arial" w:cs="Arial"/>
          <w:b/>
          <w:bCs/>
          <w:sz w:val="24"/>
          <w:szCs w:val="24"/>
        </w:rPr>
      </w:pPr>
      <w:r w:rsidRPr="00646FB6">
        <w:rPr>
          <w:rFonts w:ascii="Arial" w:hAnsi="Arial" w:cs="Arial"/>
          <w:b/>
          <w:bCs/>
          <w:sz w:val="24"/>
          <w:szCs w:val="24"/>
        </w:rPr>
        <w:t>Control Inclusion Criteria:</w:t>
      </w:r>
    </w:p>
    <w:p w14:paraId="4162CC9E" w14:textId="266AEBD9" w:rsidR="00646FB6" w:rsidRDefault="00646FB6" w:rsidP="00495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controls must meet </w:t>
      </w:r>
      <w:r w:rsidRPr="00646FB6">
        <w:rPr>
          <w:rFonts w:ascii="Arial" w:hAnsi="Arial" w:cs="Arial"/>
          <w:i/>
          <w:iCs/>
          <w:sz w:val="24"/>
          <w:szCs w:val="24"/>
        </w:rPr>
        <w:t>any one</w:t>
      </w:r>
      <w:r>
        <w:rPr>
          <w:rFonts w:ascii="Arial" w:hAnsi="Arial" w:cs="Arial"/>
          <w:sz w:val="24"/>
          <w:szCs w:val="24"/>
        </w:rPr>
        <w:t xml:space="preserve"> of the following criteria:</w:t>
      </w:r>
    </w:p>
    <w:p w14:paraId="6EE6A8FD" w14:textId="6D6A0F40" w:rsidR="00646FB6" w:rsidRDefault="00646FB6" w:rsidP="00646FB6">
      <w:pPr>
        <w:pStyle w:val="ListParagraph"/>
        <w:numPr>
          <w:ilvl w:val="0"/>
          <w:numId w:val="5"/>
        </w:numPr>
        <w:spacing w:line="360" w:lineRule="auto"/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not meet any of the case inclusion criteria</w:t>
      </w:r>
    </w:p>
    <w:p w14:paraId="18D7F22E" w14:textId="26D36EAF" w:rsidR="00646FB6" w:rsidRDefault="00646FB6" w:rsidP="00646FB6">
      <w:pPr>
        <w:pStyle w:val="ListParagraph"/>
        <w:numPr>
          <w:ilvl w:val="0"/>
          <w:numId w:val="5"/>
        </w:numPr>
        <w:spacing w:line="360" w:lineRule="auto"/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Excluded from the case cohort due to case exclusion criteria E.2</w:t>
      </w:r>
    </w:p>
    <w:p w14:paraId="73B63EA2" w14:textId="0C3FC43F" w:rsidR="00646FB6" w:rsidRPr="00646FB6" w:rsidRDefault="00646FB6" w:rsidP="00646FB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46FB6">
        <w:rPr>
          <w:rFonts w:ascii="Arial" w:hAnsi="Arial" w:cs="Arial"/>
          <w:b/>
          <w:bCs/>
          <w:sz w:val="24"/>
          <w:szCs w:val="24"/>
        </w:rPr>
        <w:t>Control Exclusion Criteria:</w:t>
      </w:r>
    </w:p>
    <w:p w14:paraId="05585B37" w14:textId="31676979" w:rsidR="00646FB6" w:rsidRDefault="00646FB6" w:rsidP="00646F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are excluded from the cohort of potential controls if they meet any of the following criteria:</w:t>
      </w:r>
    </w:p>
    <w:p w14:paraId="1DF2CBDA" w14:textId="15A0CEFE" w:rsidR="00646FB6" w:rsidRDefault="00646FB6" w:rsidP="00646FB6">
      <w:pPr>
        <w:pStyle w:val="ListParagraph"/>
        <w:numPr>
          <w:ilvl w:val="0"/>
          <w:numId w:val="6"/>
        </w:numPr>
        <w:spacing w:line="360" w:lineRule="auto"/>
        <w:ind w:left="162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13 years of age at the time of assessment</w:t>
      </w:r>
    </w:p>
    <w:p w14:paraId="50F1BFA2" w14:textId="77777777" w:rsidR="00647C10" w:rsidRDefault="00647C10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05F06F8D" w14:textId="77777777" w:rsidR="00647C10" w:rsidRDefault="00647C10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77FA3754" w14:textId="77777777" w:rsidR="00647C10" w:rsidRDefault="00647C10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134CE985" w14:textId="73F42346" w:rsidR="007E2B2D" w:rsidRPr="00E713B1" w:rsidRDefault="007E2B2D" w:rsidP="007E2B2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713B1">
        <w:rPr>
          <w:rFonts w:ascii="Arial" w:hAnsi="Arial" w:cs="Arial"/>
          <w:b/>
          <w:sz w:val="24"/>
          <w:szCs w:val="24"/>
        </w:rPr>
        <w:lastRenderedPageBreak/>
        <w:t>FLOW DIAGRAM</w:t>
      </w:r>
    </w:p>
    <w:p w14:paraId="489206A6" w14:textId="1A089576" w:rsidR="007E2B2D" w:rsidRDefault="00E713B1" w:rsidP="007E2B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5A854B" wp14:editId="3247AE07">
            <wp:extent cx="5943600" cy="623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V Phenotyping Algorithm Flow Dia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A634" w14:textId="00C2FECC" w:rsidR="007E2B2D" w:rsidRDefault="007E2B2D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53B58CC8" w14:textId="76E6C918" w:rsidR="007E2B2D" w:rsidRDefault="007E2B2D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32B13F53" w14:textId="77777777" w:rsidR="00E713B1" w:rsidRDefault="00E713B1" w:rsidP="007E2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5F320C" w14:textId="77777777" w:rsidR="00E713B1" w:rsidRDefault="00E713B1" w:rsidP="007E2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BD8D5E" w14:textId="54D71C22" w:rsidR="007E2B2D" w:rsidRPr="007E2B2D" w:rsidRDefault="007E2B2D" w:rsidP="007E2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B2D">
        <w:rPr>
          <w:rFonts w:ascii="Arial" w:hAnsi="Arial" w:cs="Arial"/>
          <w:b/>
          <w:sz w:val="24"/>
          <w:szCs w:val="24"/>
        </w:rPr>
        <w:lastRenderedPageBreak/>
        <w:t>Appendix A</w:t>
      </w:r>
    </w:p>
    <w:p w14:paraId="7B3B9D4A" w14:textId="56CC7151" w:rsidR="007E2B2D" w:rsidRPr="007E2B2D" w:rsidRDefault="007E2B2D" w:rsidP="007E2B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B2D">
        <w:rPr>
          <w:rFonts w:ascii="Arial" w:hAnsi="Arial" w:cs="Arial"/>
          <w:b/>
          <w:sz w:val="24"/>
          <w:szCs w:val="24"/>
        </w:rPr>
        <w:t>HIV Confirmatory Lab Tests</w:t>
      </w:r>
    </w:p>
    <w:p w14:paraId="70C7E7ED" w14:textId="16D14239" w:rsidR="003111E2" w:rsidRDefault="007E2B2D" w:rsidP="007E2B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make a diagnosis of HIV infection, a patient who tests positive on an HIV screening test must subsequently test positive on and HIV confirmatory test (CDC </w:t>
      </w:r>
      <w:r w:rsidR="00B93437">
        <w:rPr>
          <w:rFonts w:ascii="Arial" w:hAnsi="Arial" w:cs="Arial"/>
          <w:sz w:val="24"/>
          <w:szCs w:val="24"/>
        </w:rPr>
        <w:t xml:space="preserve">screening </w:t>
      </w:r>
      <w:r>
        <w:rPr>
          <w:rFonts w:ascii="Arial" w:hAnsi="Arial" w:cs="Arial"/>
          <w:sz w:val="24"/>
          <w:szCs w:val="24"/>
        </w:rPr>
        <w:t>guidelines</w:t>
      </w:r>
      <w:r w:rsidR="00B93437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B93437" w:rsidRPr="00807649">
          <w:rPr>
            <w:rStyle w:val="Hyperlink"/>
            <w:rFonts w:ascii="Arial" w:hAnsi="Arial" w:cs="Arial"/>
            <w:sz w:val="24"/>
            <w:szCs w:val="24"/>
          </w:rPr>
          <w:t>http://dx.doi.org/10.15620/cdc.23447</w:t>
        </w:r>
      </w:hyperlink>
      <w:r w:rsidR="00B934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These confirmatory tests include Western blot, immunofluorescence assays, and HIV</w:t>
      </w:r>
      <w:r w:rsidR="00F2639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1/2 differentiation assays. Table 1 provides a list of LOINC codes and associated names of HIV confirmatory tests.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3111E2" w:rsidRPr="003111E2" w14:paraId="3491A3E4" w14:textId="77777777" w:rsidTr="0093643A">
        <w:tc>
          <w:tcPr>
            <w:tcW w:w="9350" w:type="dxa"/>
            <w:gridSpan w:val="2"/>
            <w:vAlign w:val="bottom"/>
          </w:tcPr>
          <w:p w14:paraId="5AD83C64" w14:textId="41BE526A" w:rsidR="003111E2" w:rsidRPr="003111E2" w:rsidRDefault="003111E2" w:rsidP="0093643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111E2">
              <w:rPr>
                <w:rFonts w:ascii="Arial" w:hAnsi="Arial" w:cs="Arial"/>
                <w:b/>
                <w:szCs w:val="24"/>
              </w:rPr>
              <w:t>Table 1: HIV Confirmatory Tests</w:t>
            </w:r>
          </w:p>
        </w:tc>
      </w:tr>
      <w:tr w:rsidR="003111E2" w:rsidRPr="003111E2" w14:paraId="1D03331B" w14:textId="77777777" w:rsidTr="003111E2">
        <w:tc>
          <w:tcPr>
            <w:tcW w:w="1795" w:type="dxa"/>
            <w:vAlign w:val="bottom"/>
          </w:tcPr>
          <w:p w14:paraId="52493A51" w14:textId="7EB164FA" w:rsidR="003111E2" w:rsidRPr="003111E2" w:rsidRDefault="003111E2" w:rsidP="003111E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111E2">
              <w:rPr>
                <w:rFonts w:ascii="Arial" w:hAnsi="Arial" w:cs="Arial"/>
                <w:b/>
                <w:szCs w:val="24"/>
              </w:rPr>
              <w:t>LOINC Code</w:t>
            </w:r>
          </w:p>
        </w:tc>
        <w:tc>
          <w:tcPr>
            <w:tcW w:w="7555" w:type="dxa"/>
            <w:vAlign w:val="bottom"/>
          </w:tcPr>
          <w:p w14:paraId="5E4F231F" w14:textId="3170000A" w:rsidR="003111E2" w:rsidRPr="003111E2" w:rsidRDefault="003111E2" w:rsidP="003111E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111E2">
              <w:rPr>
                <w:rFonts w:ascii="Arial" w:hAnsi="Arial" w:cs="Arial"/>
                <w:b/>
                <w:szCs w:val="24"/>
              </w:rPr>
              <w:t>Lab Procedure Name</w:t>
            </w:r>
          </w:p>
        </w:tc>
      </w:tr>
      <w:tr w:rsidR="003111E2" w:rsidRPr="003111E2" w14:paraId="35031200" w14:textId="77777777" w:rsidTr="003111E2">
        <w:tc>
          <w:tcPr>
            <w:tcW w:w="1795" w:type="dxa"/>
          </w:tcPr>
          <w:p w14:paraId="1ECC5A4B" w14:textId="1EB2D2DA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14092-1</w:t>
            </w:r>
          </w:p>
        </w:tc>
        <w:tc>
          <w:tcPr>
            <w:tcW w:w="7555" w:type="dxa"/>
          </w:tcPr>
          <w:p w14:paraId="20B0ADAA" w14:textId="380CA6AE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HIV</w:t>
            </w:r>
            <w:r w:rsidR="00442541">
              <w:rPr>
                <w:rFonts w:ascii="Arial" w:hAnsi="Arial" w:cs="Arial"/>
                <w:szCs w:val="24"/>
              </w:rPr>
              <w:t xml:space="preserve"> </w:t>
            </w:r>
            <w:r w:rsidRPr="003111E2">
              <w:rPr>
                <w:rFonts w:ascii="Arial" w:hAnsi="Arial" w:cs="Arial"/>
                <w:szCs w:val="24"/>
              </w:rPr>
              <w:t>1 A</w:t>
            </w:r>
            <w:r w:rsidR="00442541">
              <w:rPr>
                <w:rFonts w:ascii="Arial" w:hAnsi="Arial" w:cs="Arial"/>
                <w:szCs w:val="24"/>
              </w:rPr>
              <w:t>b [Presence] in Serum by Immunofluorescence</w:t>
            </w:r>
          </w:p>
        </w:tc>
      </w:tr>
      <w:tr w:rsidR="003111E2" w:rsidRPr="003111E2" w14:paraId="355C6A9B" w14:textId="77777777" w:rsidTr="003111E2">
        <w:tc>
          <w:tcPr>
            <w:tcW w:w="1795" w:type="dxa"/>
          </w:tcPr>
          <w:p w14:paraId="51D6492A" w14:textId="07E2AF8E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5221-7</w:t>
            </w:r>
          </w:p>
        </w:tc>
        <w:tc>
          <w:tcPr>
            <w:tcW w:w="7555" w:type="dxa"/>
          </w:tcPr>
          <w:p w14:paraId="24C1AED2" w14:textId="677FC3BA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HIV</w:t>
            </w:r>
            <w:r w:rsidR="00442541">
              <w:rPr>
                <w:rFonts w:ascii="Arial" w:hAnsi="Arial" w:cs="Arial"/>
                <w:szCs w:val="24"/>
              </w:rPr>
              <w:t xml:space="preserve"> </w:t>
            </w:r>
            <w:r w:rsidRPr="003111E2">
              <w:rPr>
                <w:rFonts w:ascii="Arial" w:hAnsi="Arial" w:cs="Arial"/>
                <w:szCs w:val="24"/>
              </w:rPr>
              <w:t>1</w:t>
            </w:r>
            <w:r w:rsidR="00442541">
              <w:rPr>
                <w:rFonts w:ascii="Arial" w:hAnsi="Arial" w:cs="Arial"/>
                <w:szCs w:val="24"/>
              </w:rPr>
              <w:t xml:space="preserve"> Ab [Presence] in Serum or Plasma by Immunoblot</w:t>
            </w:r>
          </w:p>
        </w:tc>
      </w:tr>
      <w:tr w:rsidR="003111E2" w:rsidRPr="003111E2" w14:paraId="57153C5B" w14:textId="77777777" w:rsidTr="003111E2">
        <w:tc>
          <w:tcPr>
            <w:tcW w:w="1795" w:type="dxa"/>
          </w:tcPr>
          <w:p w14:paraId="35729E9E" w14:textId="3B34EA9E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33806-1</w:t>
            </w:r>
          </w:p>
        </w:tc>
        <w:tc>
          <w:tcPr>
            <w:tcW w:w="7555" w:type="dxa"/>
          </w:tcPr>
          <w:p w14:paraId="093BD2DE" w14:textId="6DF6281D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HIV</w:t>
            </w:r>
            <w:r w:rsidR="00442541">
              <w:rPr>
                <w:rFonts w:ascii="Arial" w:hAnsi="Arial" w:cs="Arial"/>
                <w:szCs w:val="24"/>
              </w:rPr>
              <w:t xml:space="preserve"> 2 IgG Ab [Presence] in Serum by Immunoblot</w:t>
            </w:r>
          </w:p>
        </w:tc>
      </w:tr>
      <w:tr w:rsidR="003111E2" w:rsidRPr="003111E2" w14:paraId="27AC669D" w14:textId="77777777" w:rsidTr="003111E2">
        <w:tc>
          <w:tcPr>
            <w:tcW w:w="1795" w:type="dxa"/>
          </w:tcPr>
          <w:p w14:paraId="64B94141" w14:textId="7F396D54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5225-8</w:t>
            </w:r>
          </w:p>
        </w:tc>
        <w:tc>
          <w:tcPr>
            <w:tcW w:w="7555" w:type="dxa"/>
          </w:tcPr>
          <w:p w14:paraId="32093E6B" w14:textId="7157396A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HIV</w:t>
            </w:r>
            <w:r w:rsidR="00442541">
              <w:rPr>
                <w:rFonts w:ascii="Arial" w:hAnsi="Arial" w:cs="Arial"/>
                <w:szCs w:val="24"/>
              </w:rPr>
              <w:t xml:space="preserve"> 2 Ab [Presence] in Serum by Immunoblot</w:t>
            </w:r>
          </w:p>
        </w:tc>
      </w:tr>
      <w:tr w:rsidR="003111E2" w:rsidRPr="003111E2" w14:paraId="19061DB2" w14:textId="77777777" w:rsidTr="003111E2">
        <w:tc>
          <w:tcPr>
            <w:tcW w:w="1795" w:type="dxa"/>
          </w:tcPr>
          <w:p w14:paraId="2A5F76F4" w14:textId="3E5DE47C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44873-8</w:t>
            </w:r>
          </w:p>
        </w:tc>
        <w:tc>
          <w:tcPr>
            <w:tcW w:w="7555" w:type="dxa"/>
          </w:tcPr>
          <w:p w14:paraId="2B633C1E" w14:textId="19618490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 xml:space="preserve">HIV </w:t>
            </w:r>
            <w:r w:rsidR="00442541">
              <w:rPr>
                <w:rFonts w:ascii="Arial" w:hAnsi="Arial" w:cs="Arial"/>
                <w:szCs w:val="24"/>
              </w:rPr>
              <w:t>1+2 Ab [Presence] in Serum by Immunoblot</w:t>
            </w:r>
          </w:p>
        </w:tc>
      </w:tr>
      <w:tr w:rsidR="003111E2" w:rsidRPr="003111E2" w14:paraId="37F2DFD0" w14:textId="77777777" w:rsidTr="003111E2">
        <w:tc>
          <w:tcPr>
            <w:tcW w:w="1795" w:type="dxa"/>
          </w:tcPr>
          <w:p w14:paraId="0D639CF3" w14:textId="25EBCF4E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13499-9</w:t>
            </w:r>
          </w:p>
        </w:tc>
        <w:tc>
          <w:tcPr>
            <w:tcW w:w="7555" w:type="dxa"/>
          </w:tcPr>
          <w:p w14:paraId="4188CB7A" w14:textId="2FB45F69" w:rsidR="003111E2" w:rsidRPr="003111E2" w:rsidRDefault="00442541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Ab band pattern [Interpretation] in Serum by Immunoblot</w:t>
            </w:r>
          </w:p>
        </w:tc>
      </w:tr>
      <w:tr w:rsidR="003111E2" w:rsidRPr="003111E2" w14:paraId="07B6B158" w14:textId="77777777" w:rsidTr="003111E2">
        <w:tc>
          <w:tcPr>
            <w:tcW w:w="1795" w:type="dxa"/>
          </w:tcPr>
          <w:p w14:paraId="6A15D7AB" w14:textId="2F3DC6E9" w:rsidR="003111E2" w:rsidRP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69668-2</w:t>
            </w:r>
          </w:p>
        </w:tc>
        <w:tc>
          <w:tcPr>
            <w:tcW w:w="7555" w:type="dxa"/>
          </w:tcPr>
          <w:p w14:paraId="62FFBB06" w14:textId="67C21711" w:rsidR="003111E2" w:rsidRPr="003111E2" w:rsidRDefault="00442541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and 2 Ab [Identifier] in Serum or Plasma by Rapid immunoassay</w:t>
            </w:r>
          </w:p>
        </w:tc>
      </w:tr>
      <w:tr w:rsidR="003111E2" w:rsidRPr="003111E2" w14:paraId="5998B32E" w14:textId="77777777" w:rsidTr="003111E2">
        <w:tc>
          <w:tcPr>
            <w:tcW w:w="1795" w:type="dxa"/>
          </w:tcPr>
          <w:p w14:paraId="05A9B400" w14:textId="6D6B4577" w:rsidR="003111E2" w:rsidRDefault="003111E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40732-0</w:t>
            </w:r>
          </w:p>
        </w:tc>
        <w:tc>
          <w:tcPr>
            <w:tcW w:w="7555" w:type="dxa"/>
          </w:tcPr>
          <w:p w14:paraId="5A6B1886" w14:textId="355E31D4" w:rsidR="003111E2" w:rsidRDefault="00442541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IgG Ab [Presence] in Serum by Immunoblot</w:t>
            </w:r>
          </w:p>
        </w:tc>
      </w:tr>
    </w:tbl>
    <w:p w14:paraId="7C2412E1" w14:textId="43C34028" w:rsidR="007E2B2D" w:rsidRDefault="007E2B2D" w:rsidP="007E2B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810FE8" w14:textId="564BF4CC" w:rsidR="00F2639C" w:rsidRDefault="00F2639C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3AFB14D2" w14:textId="4D5A868B" w:rsidR="00F2639C" w:rsidRDefault="00F2639C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24E85C90" w14:textId="0133C088" w:rsidR="00F2639C" w:rsidRDefault="00F2639C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396DC812" w14:textId="43A129E4" w:rsidR="00F2639C" w:rsidRDefault="00F2639C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18D0DC7C" w14:textId="1FA72D8E" w:rsidR="00F2639C" w:rsidRDefault="00F2639C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6B8B7660" w14:textId="60494040" w:rsidR="00F2639C" w:rsidRDefault="00F2639C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34ACC68F" w14:textId="77777777" w:rsidR="00442541" w:rsidRDefault="00442541" w:rsidP="004425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F232E5" w14:textId="77777777" w:rsidR="00442541" w:rsidRDefault="00442541" w:rsidP="004425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94FD61" w14:textId="77777777" w:rsidR="00442541" w:rsidRDefault="00442541" w:rsidP="004425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32CF5B" w14:textId="4B97473E" w:rsidR="00F2639C" w:rsidRPr="00442541" w:rsidRDefault="00F2639C" w:rsidP="004425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2541">
        <w:rPr>
          <w:rFonts w:ascii="Arial" w:hAnsi="Arial" w:cs="Arial"/>
          <w:b/>
          <w:sz w:val="24"/>
          <w:szCs w:val="24"/>
        </w:rPr>
        <w:lastRenderedPageBreak/>
        <w:t>Appendix B</w:t>
      </w:r>
    </w:p>
    <w:p w14:paraId="00A32CF2" w14:textId="34B671F6" w:rsidR="00F2639C" w:rsidRPr="00442541" w:rsidRDefault="00F2639C" w:rsidP="004425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2541">
        <w:rPr>
          <w:rFonts w:ascii="Arial" w:hAnsi="Arial" w:cs="Arial"/>
          <w:b/>
          <w:sz w:val="24"/>
          <w:szCs w:val="24"/>
        </w:rPr>
        <w:t>HIV Viral Load Laboratory Tests</w:t>
      </w:r>
    </w:p>
    <w:p w14:paraId="60E64916" w14:textId="4CD1CE64" w:rsidR="00F2639C" w:rsidRDefault="00442541" w:rsidP="007E2B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2 provides a list of LOINC codes and associated names of HIV viral load laboratory tests.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442541" w:rsidRPr="003111E2" w14:paraId="23F5D819" w14:textId="77777777" w:rsidTr="0093643A">
        <w:tc>
          <w:tcPr>
            <w:tcW w:w="9350" w:type="dxa"/>
            <w:gridSpan w:val="2"/>
            <w:vAlign w:val="center"/>
          </w:tcPr>
          <w:p w14:paraId="2211E7C9" w14:textId="4869EDBD" w:rsidR="00442541" w:rsidRPr="003111E2" w:rsidRDefault="00442541" w:rsidP="0093643A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3111E2">
              <w:rPr>
                <w:rFonts w:ascii="Arial" w:hAnsi="Arial" w:cs="Arial"/>
                <w:b/>
                <w:szCs w:val="24"/>
              </w:rPr>
              <w:t xml:space="preserve">Table 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3111E2">
              <w:rPr>
                <w:rFonts w:ascii="Arial" w:hAnsi="Arial" w:cs="Arial"/>
                <w:b/>
                <w:szCs w:val="24"/>
              </w:rPr>
              <w:t xml:space="preserve">: HIV </w:t>
            </w:r>
            <w:r>
              <w:rPr>
                <w:rFonts w:ascii="Arial" w:hAnsi="Arial" w:cs="Arial"/>
                <w:b/>
                <w:szCs w:val="24"/>
              </w:rPr>
              <w:t>Viral Load Tests</w:t>
            </w:r>
          </w:p>
        </w:tc>
      </w:tr>
      <w:tr w:rsidR="00442541" w:rsidRPr="003111E2" w14:paraId="3C855F10" w14:textId="77777777" w:rsidTr="00EF148E">
        <w:tc>
          <w:tcPr>
            <w:tcW w:w="1795" w:type="dxa"/>
            <w:vAlign w:val="bottom"/>
          </w:tcPr>
          <w:p w14:paraId="296FF4E6" w14:textId="77777777" w:rsidR="00442541" w:rsidRPr="003111E2" w:rsidRDefault="00442541" w:rsidP="00EF148E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111E2">
              <w:rPr>
                <w:rFonts w:ascii="Arial" w:hAnsi="Arial" w:cs="Arial"/>
                <w:b/>
                <w:szCs w:val="24"/>
              </w:rPr>
              <w:t>LOINC Code</w:t>
            </w:r>
          </w:p>
        </w:tc>
        <w:tc>
          <w:tcPr>
            <w:tcW w:w="7555" w:type="dxa"/>
            <w:vAlign w:val="bottom"/>
          </w:tcPr>
          <w:p w14:paraId="4712EFC6" w14:textId="77777777" w:rsidR="00442541" w:rsidRPr="003111E2" w:rsidRDefault="00442541" w:rsidP="00EF148E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111E2">
              <w:rPr>
                <w:rFonts w:ascii="Arial" w:hAnsi="Arial" w:cs="Arial"/>
                <w:b/>
                <w:szCs w:val="24"/>
              </w:rPr>
              <w:t>Lab Procedure Name</w:t>
            </w:r>
          </w:p>
        </w:tc>
      </w:tr>
      <w:tr w:rsidR="00442541" w:rsidRPr="003111E2" w14:paraId="589EBD4D" w14:textId="77777777" w:rsidTr="00EF148E">
        <w:tc>
          <w:tcPr>
            <w:tcW w:w="1795" w:type="dxa"/>
            <w:vAlign w:val="bottom"/>
          </w:tcPr>
          <w:p w14:paraId="3EAA9ADD" w14:textId="60FBC174" w:rsidR="00442541" w:rsidRP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10351-5</w:t>
            </w:r>
          </w:p>
        </w:tc>
        <w:tc>
          <w:tcPr>
            <w:tcW w:w="7555" w:type="dxa"/>
            <w:vAlign w:val="bottom"/>
          </w:tcPr>
          <w:p w14:paraId="3203D8BE" w14:textId="7A6EFEED" w:rsidR="00442541" w:rsidRP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[Units/volume] (viral load) in Serum or Plasma by Probe with amplification</w:t>
            </w:r>
          </w:p>
        </w:tc>
      </w:tr>
      <w:tr w:rsidR="00442541" w:rsidRPr="003111E2" w14:paraId="4D338FB2" w14:textId="77777777" w:rsidTr="00EF148E">
        <w:tc>
          <w:tcPr>
            <w:tcW w:w="1795" w:type="dxa"/>
            <w:vAlign w:val="bottom"/>
          </w:tcPr>
          <w:p w14:paraId="37E2E179" w14:textId="2164E002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23876-6</w:t>
            </w:r>
          </w:p>
        </w:tc>
        <w:tc>
          <w:tcPr>
            <w:tcW w:w="7555" w:type="dxa"/>
            <w:vAlign w:val="bottom"/>
          </w:tcPr>
          <w:p w14:paraId="15F0AD43" w14:textId="21DFD892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[Units/volume] (viral load) in Plasma by Probe with signal amplification</w:t>
            </w:r>
          </w:p>
        </w:tc>
      </w:tr>
      <w:tr w:rsidR="00442541" w:rsidRPr="003111E2" w14:paraId="449C4970" w14:textId="77777777" w:rsidTr="00EF148E">
        <w:tc>
          <w:tcPr>
            <w:tcW w:w="1795" w:type="dxa"/>
            <w:vAlign w:val="bottom"/>
          </w:tcPr>
          <w:p w14:paraId="6395F50A" w14:textId="2639B587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20447-9</w:t>
            </w:r>
          </w:p>
        </w:tc>
        <w:tc>
          <w:tcPr>
            <w:tcW w:w="7555" w:type="dxa"/>
            <w:vAlign w:val="bottom"/>
          </w:tcPr>
          <w:p w14:paraId="0AE66ACF" w14:textId="3922378A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Serum or Plasma by NAA with probe detection</w:t>
            </w:r>
          </w:p>
        </w:tc>
      </w:tr>
      <w:tr w:rsidR="00442541" w:rsidRPr="003111E2" w14:paraId="6CC242D5" w14:textId="77777777" w:rsidTr="00EF148E">
        <w:tc>
          <w:tcPr>
            <w:tcW w:w="1795" w:type="dxa"/>
            <w:vAlign w:val="bottom"/>
          </w:tcPr>
          <w:p w14:paraId="516BF507" w14:textId="617052E2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49890-7</w:t>
            </w:r>
          </w:p>
        </w:tc>
        <w:tc>
          <w:tcPr>
            <w:tcW w:w="7555" w:type="dxa"/>
            <w:vAlign w:val="bottom"/>
          </w:tcPr>
          <w:p w14:paraId="35A3ECDA" w14:textId="486E45C5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Unspecified specimen by NAA with probe detection</w:t>
            </w:r>
          </w:p>
        </w:tc>
      </w:tr>
      <w:tr w:rsidR="00442541" w:rsidRPr="003111E2" w14:paraId="158F57DF" w14:textId="77777777" w:rsidTr="00EF148E">
        <w:tc>
          <w:tcPr>
            <w:tcW w:w="1795" w:type="dxa"/>
            <w:vAlign w:val="bottom"/>
          </w:tcPr>
          <w:p w14:paraId="07628BB2" w14:textId="4C7604EA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29539-4</w:t>
            </w:r>
          </w:p>
        </w:tc>
        <w:tc>
          <w:tcPr>
            <w:tcW w:w="7555" w:type="dxa"/>
            <w:vAlign w:val="bottom"/>
          </w:tcPr>
          <w:p w14:paraId="6A95F2C5" w14:textId="45729CA3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Plasma by Probe with signal amplification</w:t>
            </w:r>
          </w:p>
        </w:tc>
      </w:tr>
      <w:tr w:rsidR="00442541" w:rsidRPr="003111E2" w14:paraId="24A05677" w14:textId="77777777" w:rsidTr="00EF148E">
        <w:tc>
          <w:tcPr>
            <w:tcW w:w="1795" w:type="dxa"/>
            <w:vAlign w:val="bottom"/>
          </w:tcPr>
          <w:p w14:paraId="79B9732C" w14:textId="2E8FEDF4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25836-8</w:t>
            </w:r>
          </w:p>
        </w:tc>
        <w:tc>
          <w:tcPr>
            <w:tcW w:w="7555" w:type="dxa"/>
            <w:vAlign w:val="bottom"/>
          </w:tcPr>
          <w:p w14:paraId="5A846840" w14:textId="7CA4276D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Unspecified specimen by NAA with probe detection</w:t>
            </w:r>
          </w:p>
        </w:tc>
      </w:tr>
      <w:tr w:rsidR="00442541" w:rsidRPr="003111E2" w14:paraId="24C4E347" w14:textId="77777777" w:rsidTr="00EF148E">
        <w:tc>
          <w:tcPr>
            <w:tcW w:w="1795" w:type="dxa"/>
            <w:vAlign w:val="bottom"/>
          </w:tcPr>
          <w:p w14:paraId="05EEAFC3" w14:textId="506D5ED2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5018-7</w:t>
            </w:r>
          </w:p>
        </w:tc>
        <w:tc>
          <w:tcPr>
            <w:tcW w:w="7555" w:type="dxa"/>
            <w:vAlign w:val="bottom"/>
          </w:tcPr>
          <w:p w14:paraId="30D98B61" w14:textId="784AB65C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[Presence] in Unspecified specimen by NAA with probe detection</w:t>
            </w:r>
          </w:p>
        </w:tc>
      </w:tr>
      <w:tr w:rsidR="00442541" w:rsidRPr="003111E2" w14:paraId="3048BD67" w14:textId="77777777" w:rsidTr="00EF148E">
        <w:tc>
          <w:tcPr>
            <w:tcW w:w="1795" w:type="dxa"/>
            <w:vAlign w:val="bottom"/>
          </w:tcPr>
          <w:p w14:paraId="7D41F986" w14:textId="2343660E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70241-5</w:t>
            </w:r>
          </w:p>
        </w:tc>
        <w:tc>
          <w:tcPr>
            <w:tcW w:w="7555" w:type="dxa"/>
            <w:vAlign w:val="bottom"/>
          </w:tcPr>
          <w:p w14:paraId="670E726D" w14:textId="518CACDB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Plasma by Probe and target amplification method detection limit = 20 copies/mL</w:t>
            </w:r>
          </w:p>
        </w:tc>
      </w:tr>
      <w:tr w:rsidR="00442541" w:rsidRPr="003111E2" w14:paraId="47E87222" w14:textId="77777777" w:rsidTr="00EF148E">
        <w:tc>
          <w:tcPr>
            <w:tcW w:w="1795" w:type="dxa"/>
            <w:vAlign w:val="bottom"/>
          </w:tcPr>
          <w:p w14:paraId="09E619B9" w14:textId="1387E4CE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29541-0</w:t>
            </w:r>
          </w:p>
        </w:tc>
        <w:tc>
          <w:tcPr>
            <w:tcW w:w="7555" w:type="dxa"/>
            <w:vAlign w:val="bottom"/>
          </w:tcPr>
          <w:p w14:paraId="5B758E7F" w14:textId="7059816A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Serum or Plasma by NAA with probe detection</w:t>
            </w:r>
          </w:p>
        </w:tc>
      </w:tr>
      <w:tr w:rsidR="00442541" w:rsidRPr="003111E2" w14:paraId="1303B57E" w14:textId="77777777" w:rsidTr="00EF148E">
        <w:tc>
          <w:tcPr>
            <w:tcW w:w="1795" w:type="dxa"/>
            <w:vAlign w:val="bottom"/>
          </w:tcPr>
          <w:p w14:paraId="4E0FF2CD" w14:textId="39B0F883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20447-9</w:t>
            </w:r>
          </w:p>
        </w:tc>
        <w:tc>
          <w:tcPr>
            <w:tcW w:w="7555" w:type="dxa"/>
            <w:vAlign w:val="bottom"/>
          </w:tcPr>
          <w:p w14:paraId="54E291E4" w14:textId="57D61465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Serum or Plasma by NAA with probe detection</w:t>
            </w:r>
          </w:p>
        </w:tc>
      </w:tr>
      <w:tr w:rsidR="00442541" w:rsidRPr="003111E2" w14:paraId="45F8CCDA" w14:textId="77777777" w:rsidTr="00EF148E">
        <w:tc>
          <w:tcPr>
            <w:tcW w:w="1795" w:type="dxa"/>
            <w:vAlign w:val="bottom"/>
          </w:tcPr>
          <w:p w14:paraId="348F364A" w14:textId="6E8D9A8E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24013-5</w:t>
            </w:r>
          </w:p>
        </w:tc>
        <w:tc>
          <w:tcPr>
            <w:tcW w:w="7555" w:type="dxa"/>
            <w:vAlign w:val="bottom"/>
          </w:tcPr>
          <w:p w14:paraId="7522753E" w14:textId="2190B753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[Interpretation] in Serum</w:t>
            </w:r>
          </w:p>
        </w:tc>
      </w:tr>
      <w:tr w:rsidR="00442541" w:rsidRPr="003111E2" w14:paraId="4F75A753" w14:textId="77777777" w:rsidTr="00EF148E">
        <w:tc>
          <w:tcPr>
            <w:tcW w:w="1795" w:type="dxa"/>
            <w:vAlign w:val="bottom"/>
          </w:tcPr>
          <w:p w14:paraId="4F5F51C1" w14:textId="79D718CB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44871-2</w:t>
            </w:r>
          </w:p>
        </w:tc>
        <w:tc>
          <w:tcPr>
            <w:tcW w:w="7555" w:type="dxa"/>
            <w:vAlign w:val="bottom"/>
          </w:tcPr>
          <w:p w14:paraId="16D04862" w14:textId="7AE1CF50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HIV 1 </w:t>
            </w:r>
            <w:proofErr w:type="spellStart"/>
            <w:r>
              <w:rPr>
                <w:rFonts w:ascii="Arial" w:hAnsi="Arial" w:cs="Arial"/>
                <w:szCs w:val="24"/>
              </w:rPr>
              <w:t>proviral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DNA [Presence] in Blood by NAA with probe detection</w:t>
            </w:r>
          </w:p>
        </w:tc>
      </w:tr>
      <w:tr w:rsidR="00442541" w:rsidRPr="003111E2" w14:paraId="353EA291" w14:textId="77777777" w:rsidTr="00EF148E">
        <w:tc>
          <w:tcPr>
            <w:tcW w:w="1795" w:type="dxa"/>
            <w:vAlign w:val="bottom"/>
          </w:tcPr>
          <w:p w14:paraId="37807EF2" w14:textId="7AF18914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41498-7</w:t>
            </w:r>
          </w:p>
        </w:tc>
        <w:tc>
          <w:tcPr>
            <w:tcW w:w="7555" w:type="dxa"/>
            <w:vAlign w:val="bottom"/>
          </w:tcPr>
          <w:p w14:paraId="5792C93A" w14:textId="6955D459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Cerebral spinal fluid by NAA with probe detection</w:t>
            </w:r>
          </w:p>
        </w:tc>
      </w:tr>
      <w:tr w:rsidR="00442541" w:rsidRPr="003111E2" w14:paraId="58A41D51" w14:textId="77777777" w:rsidTr="00EF148E">
        <w:tc>
          <w:tcPr>
            <w:tcW w:w="1795" w:type="dxa"/>
            <w:vAlign w:val="bottom"/>
          </w:tcPr>
          <w:p w14:paraId="4C74B50C" w14:textId="458EA16F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48551-6</w:t>
            </w:r>
          </w:p>
        </w:tc>
        <w:tc>
          <w:tcPr>
            <w:tcW w:w="7555" w:type="dxa"/>
            <w:vAlign w:val="bottom"/>
          </w:tcPr>
          <w:p w14:paraId="34526973" w14:textId="5816808B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Serum or Plasma by Probe and target amplification method detection limit = 400 copies/mL</w:t>
            </w:r>
          </w:p>
        </w:tc>
      </w:tr>
      <w:tr w:rsidR="00442541" w:rsidRPr="003111E2" w14:paraId="6E688B9F" w14:textId="77777777" w:rsidTr="00EF148E">
        <w:tc>
          <w:tcPr>
            <w:tcW w:w="1795" w:type="dxa"/>
            <w:vAlign w:val="bottom"/>
          </w:tcPr>
          <w:p w14:paraId="7C065E3D" w14:textId="2D577E4F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48511-0</w:t>
            </w:r>
          </w:p>
        </w:tc>
        <w:tc>
          <w:tcPr>
            <w:tcW w:w="7555" w:type="dxa"/>
            <w:vAlign w:val="bottom"/>
          </w:tcPr>
          <w:p w14:paraId="1B5A3323" w14:textId="3E05478D" w:rsidR="00442541" w:rsidRDefault="001D48F5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Serum or Plasma by Probe and target amplification method detection limit = 50 copies/mL</w:t>
            </w:r>
          </w:p>
        </w:tc>
      </w:tr>
      <w:tr w:rsidR="00442541" w:rsidRPr="003111E2" w14:paraId="20A1BAC9" w14:textId="77777777" w:rsidTr="00EF148E">
        <w:tc>
          <w:tcPr>
            <w:tcW w:w="1795" w:type="dxa"/>
            <w:vAlign w:val="bottom"/>
          </w:tcPr>
          <w:p w14:paraId="163183A0" w14:textId="3B747C56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41497-9</w:t>
            </w:r>
          </w:p>
        </w:tc>
        <w:tc>
          <w:tcPr>
            <w:tcW w:w="7555" w:type="dxa"/>
            <w:vAlign w:val="bottom"/>
          </w:tcPr>
          <w:p w14:paraId="049343EE" w14:textId="5DDE044C" w:rsidR="00442541" w:rsidRDefault="001D48F5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Cerebral spinal fluid by NAA with probe detection</w:t>
            </w:r>
          </w:p>
        </w:tc>
      </w:tr>
      <w:tr w:rsidR="00442541" w:rsidRPr="003111E2" w14:paraId="005DCD0E" w14:textId="77777777" w:rsidTr="00EF148E">
        <w:tc>
          <w:tcPr>
            <w:tcW w:w="1795" w:type="dxa"/>
            <w:vAlign w:val="bottom"/>
          </w:tcPr>
          <w:p w14:paraId="02FE6C6C" w14:textId="32E66F2A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51780-5</w:t>
            </w:r>
          </w:p>
        </w:tc>
        <w:tc>
          <w:tcPr>
            <w:tcW w:w="7555" w:type="dxa"/>
            <w:vAlign w:val="bottom"/>
          </w:tcPr>
          <w:p w14:paraId="759215DE" w14:textId="02FE5D7D" w:rsidR="001D48F5" w:rsidRDefault="001D48F5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Serum or Plasma by Probe and target amplification method detection limit = 0.5 log copies/mL</w:t>
            </w:r>
          </w:p>
        </w:tc>
      </w:tr>
      <w:tr w:rsidR="00442541" w:rsidRPr="003111E2" w14:paraId="2AD41F98" w14:textId="77777777" w:rsidTr="00EF148E">
        <w:tc>
          <w:tcPr>
            <w:tcW w:w="1795" w:type="dxa"/>
            <w:vAlign w:val="bottom"/>
          </w:tcPr>
          <w:p w14:paraId="34941DE2" w14:textId="183B3B9B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48510-2</w:t>
            </w:r>
          </w:p>
        </w:tc>
        <w:tc>
          <w:tcPr>
            <w:tcW w:w="7555" w:type="dxa"/>
            <w:vAlign w:val="bottom"/>
          </w:tcPr>
          <w:p w14:paraId="314B24EB" w14:textId="02C66245" w:rsidR="00442541" w:rsidRDefault="001D48F5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Serum or Plasma by Probe and target amplification method detection limit = 1.7 log copies/mL</w:t>
            </w:r>
          </w:p>
        </w:tc>
      </w:tr>
      <w:tr w:rsidR="00442541" w:rsidRPr="003111E2" w14:paraId="4BC302BB" w14:textId="77777777" w:rsidTr="00EF148E">
        <w:tc>
          <w:tcPr>
            <w:tcW w:w="1795" w:type="dxa"/>
            <w:vAlign w:val="bottom"/>
          </w:tcPr>
          <w:p w14:paraId="02FDBC87" w14:textId="7F579254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485</w:t>
            </w:r>
            <w:r w:rsidR="00E31C47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2-4</w:t>
            </w:r>
          </w:p>
        </w:tc>
        <w:tc>
          <w:tcPr>
            <w:tcW w:w="7555" w:type="dxa"/>
            <w:vAlign w:val="bottom"/>
          </w:tcPr>
          <w:p w14:paraId="5B36435C" w14:textId="4066D9C9" w:rsidR="00442541" w:rsidRDefault="00E31C4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Serum or Plasma by Probe and target amplification method detection limit = 2.6 log copies/mL</w:t>
            </w:r>
          </w:p>
        </w:tc>
      </w:tr>
      <w:tr w:rsidR="00442541" w:rsidRPr="003111E2" w14:paraId="570DF9CD" w14:textId="77777777" w:rsidTr="00EF148E">
        <w:tc>
          <w:tcPr>
            <w:tcW w:w="1795" w:type="dxa"/>
            <w:vAlign w:val="bottom"/>
          </w:tcPr>
          <w:p w14:paraId="08759007" w14:textId="23204D94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62469-2</w:t>
            </w:r>
          </w:p>
        </w:tc>
        <w:tc>
          <w:tcPr>
            <w:tcW w:w="7555" w:type="dxa"/>
            <w:vAlign w:val="bottom"/>
          </w:tcPr>
          <w:p w14:paraId="212301EF" w14:textId="2606E568" w:rsidR="00442541" w:rsidRDefault="00E31C4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[Units/volume] (viral load) in Serum or Plasma by NAA with probe detection</w:t>
            </w:r>
          </w:p>
        </w:tc>
      </w:tr>
      <w:tr w:rsidR="00442541" w:rsidRPr="003111E2" w14:paraId="7B362DBC" w14:textId="77777777" w:rsidTr="00EF148E">
        <w:tc>
          <w:tcPr>
            <w:tcW w:w="1795" w:type="dxa"/>
            <w:vAlign w:val="bottom"/>
          </w:tcPr>
          <w:p w14:paraId="217F7B6E" w14:textId="605F190A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5017-9</w:t>
            </w:r>
          </w:p>
        </w:tc>
        <w:tc>
          <w:tcPr>
            <w:tcW w:w="7555" w:type="dxa"/>
            <w:vAlign w:val="bottom"/>
          </w:tcPr>
          <w:p w14:paraId="32AEE93A" w14:textId="51185BA5" w:rsidR="00442541" w:rsidRDefault="00E31C4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[Presence] in Blood by NAA with probe detection</w:t>
            </w:r>
          </w:p>
        </w:tc>
      </w:tr>
      <w:tr w:rsidR="00442541" w:rsidRPr="003111E2" w14:paraId="4670571D" w14:textId="77777777" w:rsidTr="00EF148E">
        <w:tc>
          <w:tcPr>
            <w:tcW w:w="1795" w:type="dxa"/>
            <w:vAlign w:val="bottom"/>
          </w:tcPr>
          <w:p w14:paraId="248B34FD" w14:textId="2CAAA486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50624-6</w:t>
            </w:r>
          </w:p>
        </w:tc>
        <w:tc>
          <w:tcPr>
            <w:tcW w:w="7555" w:type="dxa"/>
            <w:vAlign w:val="bottom"/>
          </w:tcPr>
          <w:p w14:paraId="0B7C9BC4" w14:textId="0F14A0D0" w:rsidR="00442541" w:rsidRDefault="00E8107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panel (viral load) in Cerebral spinal fluid by NAA with probe detection</w:t>
            </w:r>
          </w:p>
        </w:tc>
      </w:tr>
      <w:tr w:rsidR="00442541" w:rsidRPr="003111E2" w14:paraId="4C789026" w14:textId="77777777" w:rsidTr="00EF148E">
        <w:tc>
          <w:tcPr>
            <w:tcW w:w="1795" w:type="dxa"/>
            <w:vAlign w:val="bottom"/>
          </w:tcPr>
          <w:p w14:paraId="25C1E93B" w14:textId="6A47D34F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73658-7</w:t>
            </w:r>
          </w:p>
        </w:tc>
        <w:tc>
          <w:tcPr>
            <w:tcW w:w="7555" w:type="dxa"/>
            <w:vAlign w:val="bottom"/>
          </w:tcPr>
          <w:p w14:paraId="1B1D41F8" w14:textId="67D093EB" w:rsidR="00442541" w:rsidRDefault="00E8107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subtype in Unspecified specimen by NAA with probe detection</w:t>
            </w:r>
          </w:p>
        </w:tc>
      </w:tr>
      <w:tr w:rsidR="00442541" w:rsidRPr="003111E2" w14:paraId="6C67B748" w14:textId="77777777" w:rsidTr="00EF148E">
        <w:tc>
          <w:tcPr>
            <w:tcW w:w="1795" w:type="dxa"/>
            <w:vAlign w:val="bottom"/>
          </w:tcPr>
          <w:p w14:paraId="582698B1" w14:textId="00FBD752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53825-6</w:t>
            </w:r>
          </w:p>
        </w:tc>
        <w:tc>
          <w:tcPr>
            <w:tcW w:w="7555" w:type="dxa"/>
            <w:vAlign w:val="bottom"/>
          </w:tcPr>
          <w:p w14:paraId="5BBC9331" w14:textId="2FA149B5" w:rsidR="00442541" w:rsidRDefault="00E8107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1+Hepatitis C virus RNA [Presence] in Serum or Plasma by NAA probe detection</w:t>
            </w:r>
          </w:p>
        </w:tc>
      </w:tr>
      <w:tr w:rsidR="00442541" w:rsidRPr="003111E2" w14:paraId="68BF449D" w14:textId="77777777" w:rsidTr="00EF148E">
        <w:tc>
          <w:tcPr>
            <w:tcW w:w="1795" w:type="dxa"/>
            <w:vAlign w:val="bottom"/>
          </w:tcPr>
          <w:p w14:paraId="3FCAB6E0" w14:textId="1D68B1CE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59052-1</w:t>
            </w:r>
          </w:p>
        </w:tc>
        <w:tc>
          <w:tcPr>
            <w:tcW w:w="7555" w:type="dxa"/>
            <w:vAlign w:val="bottom"/>
          </w:tcPr>
          <w:p w14:paraId="5ED69281" w14:textId="1503EEFD" w:rsidR="00442541" w:rsidRDefault="00E8107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1+Hepatitis C virus RNA+Hepatitis B virus DNA [Presence] in Serum or Plasma by NAA with probe detection</w:t>
            </w:r>
          </w:p>
        </w:tc>
      </w:tr>
      <w:tr w:rsidR="00442541" w:rsidRPr="003111E2" w14:paraId="033C7344" w14:textId="77777777" w:rsidTr="00EF148E">
        <w:tc>
          <w:tcPr>
            <w:tcW w:w="1795" w:type="dxa"/>
            <w:vAlign w:val="bottom"/>
          </w:tcPr>
          <w:p w14:paraId="0E45B4E9" w14:textId="2FB7C9BC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25841-8</w:t>
            </w:r>
          </w:p>
        </w:tc>
        <w:tc>
          <w:tcPr>
            <w:tcW w:w="7555" w:type="dxa"/>
            <w:vAlign w:val="bottom"/>
          </w:tcPr>
          <w:p w14:paraId="233A00C6" w14:textId="28424CCF" w:rsidR="00442541" w:rsidRDefault="00E8107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HIV 2 </w:t>
            </w:r>
            <w:proofErr w:type="spellStart"/>
            <w:r>
              <w:rPr>
                <w:rFonts w:ascii="Arial" w:hAnsi="Arial" w:cs="Arial"/>
                <w:szCs w:val="24"/>
              </w:rPr>
              <w:t>proviral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DNA [Presence] in Blood by NAA with probe detection</w:t>
            </w:r>
          </w:p>
        </w:tc>
      </w:tr>
      <w:tr w:rsidR="00442541" w:rsidRPr="003111E2" w14:paraId="67EE492E" w14:textId="77777777" w:rsidTr="00EF148E">
        <w:tc>
          <w:tcPr>
            <w:tcW w:w="1795" w:type="dxa"/>
            <w:vAlign w:val="bottom"/>
          </w:tcPr>
          <w:p w14:paraId="5D0FE96B" w14:textId="33BB69DB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25842-6</w:t>
            </w:r>
          </w:p>
        </w:tc>
        <w:tc>
          <w:tcPr>
            <w:tcW w:w="7555" w:type="dxa"/>
            <w:vAlign w:val="bottom"/>
          </w:tcPr>
          <w:p w14:paraId="467A968C" w14:textId="74946537" w:rsidR="00442541" w:rsidRDefault="00E81077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HIV 2 </w:t>
            </w:r>
            <w:proofErr w:type="spellStart"/>
            <w:r>
              <w:rPr>
                <w:rFonts w:ascii="Arial" w:hAnsi="Arial" w:cs="Arial"/>
                <w:szCs w:val="24"/>
              </w:rPr>
              <w:t>proviral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DNA [Presence] in Unspecified specimen by NAA with probe detection</w:t>
            </w:r>
          </w:p>
        </w:tc>
      </w:tr>
      <w:tr w:rsidR="00442541" w:rsidRPr="003111E2" w14:paraId="1CE16E8F" w14:textId="77777777" w:rsidTr="00EF148E">
        <w:tc>
          <w:tcPr>
            <w:tcW w:w="1795" w:type="dxa"/>
            <w:vAlign w:val="bottom"/>
          </w:tcPr>
          <w:p w14:paraId="546B33A9" w14:textId="227DDAA1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69354-9</w:t>
            </w:r>
          </w:p>
        </w:tc>
        <w:tc>
          <w:tcPr>
            <w:tcW w:w="7555" w:type="dxa"/>
            <w:vAlign w:val="bottom"/>
          </w:tcPr>
          <w:p w14:paraId="2FA9B715" w14:textId="770B98A5" w:rsidR="00442541" w:rsidRDefault="00394CB9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2 RNA [Units/volume] (viral load) in Serum or Plasma by NAA with probe detection</w:t>
            </w:r>
          </w:p>
        </w:tc>
      </w:tr>
      <w:tr w:rsidR="00442541" w:rsidRPr="003111E2" w14:paraId="2E979B0F" w14:textId="77777777" w:rsidTr="00EF148E">
        <w:tc>
          <w:tcPr>
            <w:tcW w:w="1795" w:type="dxa"/>
            <w:vAlign w:val="bottom"/>
          </w:tcPr>
          <w:p w14:paraId="57993060" w14:textId="59C782EE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69353-1</w:t>
            </w:r>
          </w:p>
        </w:tc>
        <w:tc>
          <w:tcPr>
            <w:tcW w:w="7555" w:type="dxa"/>
            <w:vAlign w:val="bottom"/>
          </w:tcPr>
          <w:p w14:paraId="2AE1AC31" w14:textId="4938013A" w:rsidR="00442541" w:rsidRDefault="00394CB9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2 RNA [Presence] in Serum or Plasma by NAA with probe detection</w:t>
            </w:r>
          </w:p>
        </w:tc>
      </w:tr>
      <w:tr w:rsidR="00442541" w:rsidRPr="003111E2" w14:paraId="7F5124B7" w14:textId="77777777" w:rsidTr="00EF148E">
        <w:tc>
          <w:tcPr>
            <w:tcW w:w="1795" w:type="dxa"/>
            <w:vAlign w:val="bottom"/>
          </w:tcPr>
          <w:p w14:paraId="4E4DF594" w14:textId="35678ED9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73659-5</w:t>
            </w:r>
          </w:p>
        </w:tc>
        <w:tc>
          <w:tcPr>
            <w:tcW w:w="7555" w:type="dxa"/>
            <w:vAlign w:val="bottom"/>
          </w:tcPr>
          <w:p w14:paraId="1FD31173" w14:textId="240CA91A" w:rsidR="00442541" w:rsidRDefault="00394CB9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2 subtype in Unspecified specimen by NAA with probe detection</w:t>
            </w:r>
          </w:p>
        </w:tc>
      </w:tr>
      <w:tr w:rsidR="00442541" w:rsidRPr="003111E2" w14:paraId="019D526A" w14:textId="77777777" w:rsidTr="00EF148E">
        <w:tc>
          <w:tcPr>
            <w:tcW w:w="1795" w:type="dxa"/>
            <w:vAlign w:val="bottom"/>
          </w:tcPr>
          <w:p w14:paraId="7EBF06E4" w14:textId="77DCDCE2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41516-6</w:t>
            </w:r>
          </w:p>
        </w:tc>
        <w:tc>
          <w:tcPr>
            <w:tcW w:w="7555" w:type="dxa"/>
            <w:vAlign w:val="bottom"/>
          </w:tcPr>
          <w:p w14:paraId="01785D3B" w14:textId="06D8ADDA" w:rsidR="00442541" w:rsidRDefault="00394CB9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Serum or Plasma by Probe with amplification detection limit = 1.9 log copies/mL</w:t>
            </w:r>
          </w:p>
        </w:tc>
      </w:tr>
      <w:tr w:rsidR="00442541" w:rsidRPr="003111E2" w14:paraId="51B45184" w14:textId="77777777" w:rsidTr="00EF148E">
        <w:tc>
          <w:tcPr>
            <w:tcW w:w="1795" w:type="dxa"/>
            <w:vAlign w:val="bottom"/>
          </w:tcPr>
          <w:p w14:paraId="735EC477" w14:textId="5E49AB26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41514-1</w:t>
            </w:r>
          </w:p>
        </w:tc>
        <w:tc>
          <w:tcPr>
            <w:tcW w:w="7555" w:type="dxa"/>
            <w:vAlign w:val="bottom"/>
          </w:tcPr>
          <w:p w14:paraId="15A40DDB" w14:textId="6B75EF84" w:rsidR="00442541" w:rsidRDefault="00394CB9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[Log #/volume] (viral load) in Serum or Plasma by Probe with amplification detection limit = 2.6 log copies/mL</w:t>
            </w:r>
          </w:p>
        </w:tc>
      </w:tr>
      <w:tr w:rsidR="00442541" w:rsidRPr="003111E2" w14:paraId="1EC23FF0" w14:textId="77777777" w:rsidTr="00EF148E">
        <w:tc>
          <w:tcPr>
            <w:tcW w:w="1795" w:type="dxa"/>
            <w:vAlign w:val="bottom"/>
          </w:tcPr>
          <w:p w14:paraId="0CA97957" w14:textId="474BF357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47359-5</w:t>
            </w:r>
          </w:p>
        </w:tc>
        <w:tc>
          <w:tcPr>
            <w:tcW w:w="7555" w:type="dxa"/>
            <w:vAlign w:val="bottom"/>
          </w:tcPr>
          <w:p w14:paraId="5CA0C569" w14:textId="2E5C5748" w:rsidR="00442541" w:rsidRDefault="00394CB9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[Presence] in Serum or Plasma from Donor by Probe with amplification</w:t>
            </w:r>
          </w:p>
        </w:tc>
      </w:tr>
      <w:tr w:rsidR="00442541" w:rsidRPr="003111E2" w14:paraId="0793837F" w14:textId="77777777" w:rsidTr="00EF148E">
        <w:tc>
          <w:tcPr>
            <w:tcW w:w="1795" w:type="dxa"/>
            <w:vAlign w:val="bottom"/>
          </w:tcPr>
          <w:p w14:paraId="13521A9D" w14:textId="2992C42D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59419-2</w:t>
            </w:r>
          </w:p>
        </w:tc>
        <w:tc>
          <w:tcPr>
            <w:tcW w:w="7555" w:type="dxa"/>
            <w:vAlign w:val="bottom"/>
          </w:tcPr>
          <w:p w14:paraId="4FD3B354" w14:textId="242BA434" w:rsidR="00442541" w:rsidRDefault="00394CB9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Plasma by Probe with signal amplification</w:t>
            </w:r>
          </w:p>
        </w:tc>
      </w:tr>
      <w:tr w:rsidR="00442541" w:rsidRPr="003111E2" w14:paraId="0F78BBA3" w14:textId="77777777" w:rsidTr="00EF148E">
        <w:tc>
          <w:tcPr>
            <w:tcW w:w="1795" w:type="dxa"/>
            <w:vAlign w:val="bottom"/>
          </w:tcPr>
          <w:p w14:paraId="7AF80D94" w14:textId="5F6AA5EF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21008-8</w:t>
            </w:r>
          </w:p>
        </w:tc>
        <w:tc>
          <w:tcPr>
            <w:tcW w:w="7555" w:type="dxa"/>
            <w:vAlign w:val="bottom"/>
          </w:tcPr>
          <w:p w14:paraId="192DDCB5" w14:textId="5B8A1BEA" w:rsidR="00442541" w:rsidRDefault="00B62E6C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Serum or Plasma by Probe</w:t>
            </w:r>
          </w:p>
        </w:tc>
      </w:tr>
      <w:tr w:rsidR="00442541" w:rsidRPr="003111E2" w14:paraId="5F3AE8E8" w14:textId="77777777" w:rsidTr="00EF148E">
        <w:tc>
          <w:tcPr>
            <w:tcW w:w="1795" w:type="dxa"/>
            <w:vAlign w:val="bottom"/>
          </w:tcPr>
          <w:p w14:paraId="31160ABE" w14:textId="10F27EE8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41513-3</w:t>
            </w:r>
          </w:p>
        </w:tc>
        <w:tc>
          <w:tcPr>
            <w:tcW w:w="7555" w:type="dxa"/>
            <w:vAlign w:val="bottom"/>
          </w:tcPr>
          <w:p w14:paraId="35A6E8BA" w14:textId="354A4865" w:rsidR="00442541" w:rsidRDefault="00B62E6C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Serum or Plasma by Probe with amplification detection limit = 400 copies/mL</w:t>
            </w:r>
          </w:p>
        </w:tc>
      </w:tr>
      <w:tr w:rsidR="00442541" w:rsidRPr="003111E2" w14:paraId="3C66933C" w14:textId="77777777" w:rsidTr="00EF148E">
        <w:tc>
          <w:tcPr>
            <w:tcW w:w="1795" w:type="dxa"/>
            <w:vAlign w:val="bottom"/>
          </w:tcPr>
          <w:p w14:paraId="570E32BD" w14:textId="67142FCD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41515-8</w:t>
            </w:r>
          </w:p>
        </w:tc>
        <w:tc>
          <w:tcPr>
            <w:tcW w:w="7555" w:type="dxa"/>
            <w:vAlign w:val="bottom"/>
          </w:tcPr>
          <w:p w14:paraId="56BD6F60" w14:textId="37B4E85D" w:rsidR="00442541" w:rsidRDefault="00B62E6C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[#/volume] (viral load) in Serum or Plasma by Probe with amplification detection limit = 75 copies/mL</w:t>
            </w:r>
          </w:p>
        </w:tc>
      </w:tr>
      <w:tr w:rsidR="00442541" w:rsidRPr="003111E2" w14:paraId="6319DBF1" w14:textId="77777777" w:rsidTr="00EF148E">
        <w:tc>
          <w:tcPr>
            <w:tcW w:w="1795" w:type="dxa"/>
            <w:vAlign w:val="bottom"/>
          </w:tcPr>
          <w:p w14:paraId="437AB313" w14:textId="5F20C46C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77369-7</w:t>
            </w:r>
          </w:p>
        </w:tc>
        <w:tc>
          <w:tcPr>
            <w:tcW w:w="7555" w:type="dxa"/>
            <w:vAlign w:val="bottom"/>
          </w:tcPr>
          <w:p w14:paraId="5534BBEA" w14:textId="04092346" w:rsidR="00442541" w:rsidRDefault="00B62E6C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[Presence] in Semen by NAA with probe detection</w:t>
            </w:r>
          </w:p>
        </w:tc>
      </w:tr>
      <w:tr w:rsidR="00442541" w:rsidRPr="003111E2" w14:paraId="5E59CC77" w14:textId="77777777" w:rsidTr="00EF148E">
        <w:tc>
          <w:tcPr>
            <w:tcW w:w="1795" w:type="dxa"/>
            <w:vAlign w:val="bottom"/>
          </w:tcPr>
          <w:p w14:paraId="06D272D4" w14:textId="23756C1D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81246-1</w:t>
            </w:r>
          </w:p>
        </w:tc>
        <w:tc>
          <w:tcPr>
            <w:tcW w:w="7555" w:type="dxa"/>
            <w:vAlign w:val="bottom"/>
          </w:tcPr>
          <w:p w14:paraId="528BF599" w14:textId="75A3D924" w:rsidR="00442541" w:rsidRDefault="00B62E6C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2 RNA panel – Serum or Plasma by NAA with probe detection</w:t>
            </w:r>
          </w:p>
        </w:tc>
      </w:tr>
      <w:tr w:rsidR="00442541" w:rsidRPr="003111E2" w14:paraId="6F723374" w14:textId="77777777" w:rsidTr="00EF148E">
        <w:tc>
          <w:tcPr>
            <w:tcW w:w="1795" w:type="dxa"/>
            <w:vAlign w:val="bottom"/>
          </w:tcPr>
          <w:p w14:paraId="1E369D40" w14:textId="09E318BD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81652-0</w:t>
            </w:r>
          </w:p>
        </w:tc>
        <w:tc>
          <w:tcPr>
            <w:tcW w:w="7555" w:type="dxa"/>
            <w:vAlign w:val="bottom"/>
          </w:tcPr>
          <w:p w14:paraId="303B5680" w14:textId="7E9EBE1A" w:rsidR="00442541" w:rsidRDefault="00B62E6C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2 RNA [Log #/volume] (viral load) in Serum or Plasma by NAA with probe detection</w:t>
            </w:r>
          </w:p>
        </w:tc>
      </w:tr>
      <w:tr w:rsidR="00442541" w:rsidRPr="003111E2" w14:paraId="4B5A404D" w14:textId="77777777" w:rsidTr="00EF148E">
        <w:tc>
          <w:tcPr>
            <w:tcW w:w="1795" w:type="dxa"/>
            <w:vAlign w:val="bottom"/>
          </w:tcPr>
          <w:p w14:paraId="1A1CE792" w14:textId="2601560F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85361-4</w:t>
            </w:r>
          </w:p>
        </w:tc>
        <w:tc>
          <w:tcPr>
            <w:tcW w:w="7555" w:type="dxa"/>
            <w:vAlign w:val="bottom"/>
          </w:tcPr>
          <w:p w14:paraId="61EC8FEC" w14:textId="41E77F29" w:rsidR="00442541" w:rsidRDefault="00A24C83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1+2 RNA [Presence] in Blood by NAA with probe detection</w:t>
            </w:r>
          </w:p>
        </w:tc>
      </w:tr>
      <w:tr w:rsidR="00442541" w:rsidRPr="003111E2" w14:paraId="23F2FCE6" w14:textId="77777777" w:rsidTr="00EF148E">
        <w:tc>
          <w:tcPr>
            <w:tcW w:w="1795" w:type="dxa"/>
            <w:vAlign w:val="bottom"/>
          </w:tcPr>
          <w:p w14:paraId="5627CAB5" w14:textId="60D4EBD5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85368-9</w:t>
            </w:r>
          </w:p>
        </w:tc>
        <w:tc>
          <w:tcPr>
            <w:tcW w:w="7555" w:type="dxa"/>
            <w:vAlign w:val="bottom"/>
          </w:tcPr>
          <w:p w14:paraId="4F9861F6" w14:textId="310365E4" w:rsidR="00442541" w:rsidRDefault="00A24C83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1+2 RNA [Presence] in Serum or Plasma by NAA with probe detection</w:t>
            </w:r>
          </w:p>
        </w:tc>
      </w:tr>
      <w:tr w:rsidR="00442541" w:rsidRPr="003111E2" w14:paraId="700A91C9" w14:textId="77777777" w:rsidTr="00EF148E">
        <w:tc>
          <w:tcPr>
            <w:tcW w:w="1795" w:type="dxa"/>
            <w:vAlign w:val="bottom"/>
          </w:tcPr>
          <w:p w14:paraId="5ED41849" w14:textId="5867F4E7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86547-7</w:t>
            </w:r>
          </w:p>
        </w:tc>
        <w:tc>
          <w:tcPr>
            <w:tcW w:w="7555" w:type="dxa"/>
            <w:vAlign w:val="bottom"/>
          </w:tcPr>
          <w:p w14:paraId="09B496D1" w14:textId="5A1FCDC9" w:rsidR="00442541" w:rsidRDefault="00A24C83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2 RNA [#/volume] (viral load) in Cerebral spinal fluid by NAA with probe detection</w:t>
            </w:r>
          </w:p>
        </w:tc>
      </w:tr>
      <w:tr w:rsidR="00442541" w:rsidRPr="003111E2" w14:paraId="4CCD80B7" w14:textId="77777777" w:rsidTr="00EF148E">
        <w:tc>
          <w:tcPr>
            <w:tcW w:w="1795" w:type="dxa"/>
            <w:vAlign w:val="bottom"/>
          </w:tcPr>
          <w:p w14:paraId="091281DC" w14:textId="33B92FDB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86548-5</w:t>
            </w:r>
          </w:p>
        </w:tc>
        <w:tc>
          <w:tcPr>
            <w:tcW w:w="7555" w:type="dxa"/>
            <w:vAlign w:val="bottom"/>
          </w:tcPr>
          <w:p w14:paraId="260C9C1B" w14:textId="362C4939" w:rsidR="00442541" w:rsidRDefault="00A24C83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2 RNA [#/volume] (viral load) in Plasma by NAA with probe detection</w:t>
            </w:r>
          </w:p>
        </w:tc>
      </w:tr>
      <w:tr w:rsidR="00442541" w:rsidRPr="003111E2" w14:paraId="3EC64B1A" w14:textId="77777777" w:rsidTr="00EF148E">
        <w:tc>
          <w:tcPr>
            <w:tcW w:w="1795" w:type="dxa"/>
            <w:vAlign w:val="bottom"/>
          </w:tcPr>
          <w:p w14:paraId="1C67361C" w14:textId="1A6DFB20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86549-3</w:t>
            </w:r>
          </w:p>
        </w:tc>
        <w:tc>
          <w:tcPr>
            <w:tcW w:w="7555" w:type="dxa"/>
            <w:vAlign w:val="bottom"/>
          </w:tcPr>
          <w:p w14:paraId="3E9394F5" w14:textId="4BEFE38B" w:rsidR="00442541" w:rsidRDefault="00A24C83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2 RNA [Log #/volume] (viral load) in Cerebral spinal fluid by NAA with probe detection</w:t>
            </w:r>
          </w:p>
        </w:tc>
      </w:tr>
      <w:tr w:rsidR="00442541" w:rsidRPr="003111E2" w14:paraId="2CF0778A" w14:textId="77777777" w:rsidTr="00EF148E">
        <w:tc>
          <w:tcPr>
            <w:tcW w:w="1795" w:type="dxa"/>
            <w:vAlign w:val="bottom"/>
          </w:tcPr>
          <w:p w14:paraId="5D3C9590" w14:textId="2026B317" w:rsidR="00442541" w:rsidRDefault="00442541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3111E2">
              <w:rPr>
                <w:rFonts w:ascii="Arial" w:hAnsi="Arial" w:cs="Arial"/>
                <w:szCs w:val="24"/>
              </w:rPr>
              <w:t>25835-0</w:t>
            </w:r>
          </w:p>
        </w:tc>
        <w:tc>
          <w:tcPr>
            <w:tcW w:w="7555" w:type="dxa"/>
            <w:vAlign w:val="bottom"/>
          </w:tcPr>
          <w:p w14:paraId="78429238" w14:textId="53192EA6" w:rsidR="00442541" w:rsidRDefault="00A24C83" w:rsidP="00442541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HIV 1 RNA [Presence] in Serum or Plasma by NAA with probe detection</w:t>
            </w:r>
          </w:p>
        </w:tc>
      </w:tr>
    </w:tbl>
    <w:p w14:paraId="27E7A5F3" w14:textId="55CCB4AD" w:rsidR="00442541" w:rsidRDefault="00442541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293C3E3F" w14:textId="072CB1DC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58AFF686" w14:textId="719155F5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6F9B8BB1" w14:textId="3D4AF086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7EFA1BD1" w14:textId="5C0A2AA5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0D12D064" w14:textId="25D134A4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65DD46C6" w14:textId="74F119E8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607BBC69" w14:textId="05F7EDFA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13713D88" w14:textId="7A52363C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3EF7A5F7" w14:textId="3DA6CC79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p w14:paraId="42FF0C55" w14:textId="4E13E891" w:rsidR="0093643A" w:rsidRPr="0093643A" w:rsidRDefault="0093643A" w:rsidP="009364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643A">
        <w:rPr>
          <w:rFonts w:ascii="Arial" w:hAnsi="Arial" w:cs="Arial"/>
          <w:b/>
          <w:sz w:val="24"/>
          <w:szCs w:val="24"/>
        </w:rPr>
        <w:lastRenderedPageBreak/>
        <w:t>Appendix C</w:t>
      </w:r>
    </w:p>
    <w:p w14:paraId="6CCDF05E" w14:textId="17EF47ED" w:rsidR="0093643A" w:rsidRPr="0093643A" w:rsidRDefault="0093643A" w:rsidP="009364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643A">
        <w:rPr>
          <w:rFonts w:ascii="Arial" w:hAnsi="Arial" w:cs="Arial"/>
          <w:b/>
          <w:sz w:val="24"/>
          <w:szCs w:val="24"/>
        </w:rPr>
        <w:t>Antiretroviral Medications Used for HIV Treatment</w:t>
      </w:r>
    </w:p>
    <w:p w14:paraId="51A71F58" w14:textId="32E6EDF4" w:rsidR="0093643A" w:rsidRDefault="0093643A" w:rsidP="007E2B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3 provides a list of</w:t>
      </w:r>
      <w:r w:rsidR="00AE6A27">
        <w:rPr>
          <w:rFonts w:ascii="Arial" w:hAnsi="Arial" w:cs="Arial"/>
          <w:sz w:val="24"/>
          <w:szCs w:val="24"/>
        </w:rPr>
        <w:t xml:space="preserve"> generic and brand names for the</w:t>
      </w:r>
      <w:r>
        <w:rPr>
          <w:rFonts w:ascii="Arial" w:hAnsi="Arial" w:cs="Arial"/>
          <w:sz w:val="24"/>
          <w:szCs w:val="24"/>
        </w:rPr>
        <w:t xml:space="preserve"> antiretroviral medications used for the treatment of HIV.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642"/>
      </w:tblGrid>
      <w:tr w:rsidR="0093643A" w:rsidRPr="0093643A" w14:paraId="5DFCF19C" w14:textId="77777777" w:rsidTr="00B53578">
        <w:tc>
          <w:tcPr>
            <w:tcW w:w="9350" w:type="dxa"/>
            <w:gridSpan w:val="2"/>
          </w:tcPr>
          <w:p w14:paraId="19F819A8" w14:textId="5D70A945" w:rsidR="0093643A" w:rsidRPr="0093643A" w:rsidRDefault="0093643A" w:rsidP="007E2B2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93643A">
              <w:rPr>
                <w:rFonts w:ascii="Arial" w:hAnsi="Arial" w:cs="Arial"/>
                <w:b/>
                <w:szCs w:val="24"/>
              </w:rPr>
              <w:t>Table 3: Antiretroviral Medications for HIV Treatment</w:t>
            </w:r>
          </w:p>
        </w:tc>
      </w:tr>
      <w:tr w:rsidR="00CB4294" w:rsidRPr="0093643A" w14:paraId="6B344CA4" w14:textId="77777777" w:rsidTr="00CB4294">
        <w:tc>
          <w:tcPr>
            <w:tcW w:w="4708" w:type="dxa"/>
          </w:tcPr>
          <w:p w14:paraId="3262C7A1" w14:textId="0651767C" w:rsidR="00CB4294" w:rsidRPr="0093643A" w:rsidRDefault="00CB4294" w:rsidP="0093643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3643A">
              <w:rPr>
                <w:rFonts w:ascii="Arial" w:hAnsi="Arial" w:cs="Arial"/>
                <w:b/>
                <w:szCs w:val="24"/>
              </w:rPr>
              <w:t>Generic Name</w:t>
            </w:r>
            <w:r>
              <w:rPr>
                <w:rFonts w:ascii="Arial" w:hAnsi="Arial" w:cs="Arial"/>
                <w:b/>
                <w:szCs w:val="24"/>
              </w:rPr>
              <w:t xml:space="preserve"> (Abbreviation)</w:t>
            </w:r>
          </w:p>
        </w:tc>
        <w:tc>
          <w:tcPr>
            <w:tcW w:w="4642" w:type="dxa"/>
          </w:tcPr>
          <w:p w14:paraId="12914C99" w14:textId="0EE55CDD" w:rsidR="00CB4294" w:rsidRPr="0093643A" w:rsidRDefault="00CB4294" w:rsidP="0093643A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3643A">
              <w:rPr>
                <w:rFonts w:ascii="Arial" w:hAnsi="Arial" w:cs="Arial"/>
                <w:b/>
                <w:szCs w:val="24"/>
              </w:rPr>
              <w:t>Brand Name</w:t>
            </w:r>
          </w:p>
        </w:tc>
      </w:tr>
      <w:tr w:rsidR="00CB4294" w:rsidRPr="0093643A" w14:paraId="7B270179" w14:textId="77777777" w:rsidTr="00CB4294">
        <w:tc>
          <w:tcPr>
            <w:tcW w:w="4708" w:type="dxa"/>
          </w:tcPr>
          <w:p w14:paraId="05539A10" w14:textId="5A716C86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Emtricitabine (FTC)</w:t>
            </w:r>
          </w:p>
        </w:tc>
        <w:tc>
          <w:tcPr>
            <w:tcW w:w="4642" w:type="dxa"/>
          </w:tcPr>
          <w:p w14:paraId="734A0ECF" w14:textId="22064D72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Emtriva</w:t>
            </w:r>
            <w:proofErr w:type="spellEnd"/>
          </w:p>
        </w:tc>
      </w:tr>
      <w:tr w:rsidR="00CB4294" w:rsidRPr="0093643A" w14:paraId="2BD7C336" w14:textId="77777777" w:rsidTr="00CB4294">
        <w:tc>
          <w:tcPr>
            <w:tcW w:w="4708" w:type="dxa"/>
          </w:tcPr>
          <w:p w14:paraId="5074DD85" w14:textId="7483A024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Lamivudine (3TC)</w:t>
            </w:r>
          </w:p>
        </w:tc>
        <w:tc>
          <w:tcPr>
            <w:tcW w:w="4642" w:type="dxa"/>
          </w:tcPr>
          <w:p w14:paraId="2E632038" w14:textId="08607807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Epivir</w:t>
            </w:r>
            <w:proofErr w:type="spellEnd"/>
          </w:p>
        </w:tc>
      </w:tr>
      <w:tr w:rsidR="00CB4294" w:rsidRPr="0093643A" w14:paraId="3926BF3B" w14:textId="77777777" w:rsidTr="00CB4294">
        <w:tc>
          <w:tcPr>
            <w:tcW w:w="4708" w:type="dxa"/>
          </w:tcPr>
          <w:p w14:paraId="3E66CA23" w14:textId="4055A80F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Zalcitabine, dideoxycytidine (</w:t>
            </w:r>
            <w:proofErr w:type="spellStart"/>
            <w:r>
              <w:rPr>
                <w:rFonts w:ascii="Arial" w:hAnsi="Arial" w:cs="Arial"/>
                <w:szCs w:val="24"/>
              </w:rPr>
              <w:t>ddC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642" w:type="dxa"/>
          </w:tcPr>
          <w:p w14:paraId="08658187" w14:textId="5447DD26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Hivid</w:t>
            </w:r>
            <w:proofErr w:type="spellEnd"/>
          </w:p>
        </w:tc>
      </w:tr>
      <w:tr w:rsidR="00CB4294" w:rsidRPr="0093643A" w14:paraId="50F900C4" w14:textId="77777777" w:rsidTr="00CB4294">
        <w:tc>
          <w:tcPr>
            <w:tcW w:w="4708" w:type="dxa"/>
          </w:tcPr>
          <w:p w14:paraId="25AAB33C" w14:textId="5761AAF1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Zidovudine, azidothymidine (AZT, ZDV)</w:t>
            </w:r>
          </w:p>
        </w:tc>
        <w:tc>
          <w:tcPr>
            <w:tcW w:w="4642" w:type="dxa"/>
          </w:tcPr>
          <w:p w14:paraId="20AABBF2" w14:textId="67527913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Retrovir</w:t>
            </w:r>
          </w:p>
        </w:tc>
      </w:tr>
      <w:tr w:rsidR="00CB4294" w:rsidRPr="0093643A" w14:paraId="5BE5A418" w14:textId="77777777" w:rsidTr="00CB4294">
        <w:tc>
          <w:tcPr>
            <w:tcW w:w="4708" w:type="dxa"/>
          </w:tcPr>
          <w:p w14:paraId="24C6DEE8" w14:textId="62974CBB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Didanosine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dideoxyinosine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ddI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642" w:type="dxa"/>
          </w:tcPr>
          <w:p w14:paraId="7C622300" w14:textId="252F47A4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Videx</w:t>
            </w:r>
            <w:proofErr w:type="spellEnd"/>
          </w:p>
        </w:tc>
      </w:tr>
      <w:tr w:rsidR="00CB4294" w:rsidRPr="0093643A" w14:paraId="59DE4521" w14:textId="77777777" w:rsidTr="00CB4294">
        <w:tc>
          <w:tcPr>
            <w:tcW w:w="4708" w:type="dxa"/>
          </w:tcPr>
          <w:p w14:paraId="711B4E95" w14:textId="6FE4D89F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Tenofovir disoproxil fumarate (TDF)</w:t>
            </w:r>
          </w:p>
        </w:tc>
        <w:tc>
          <w:tcPr>
            <w:tcW w:w="4642" w:type="dxa"/>
          </w:tcPr>
          <w:p w14:paraId="3FA28BE9" w14:textId="63554A25" w:rsidR="00CB4294" w:rsidRPr="0093643A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Viread</w:t>
            </w:r>
            <w:proofErr w:type="spellEnd"/>
          </w:p>
        </w:tc>
      </w:tr>
      <w:tr w:rsidR="00CB4294" w:rsidRPr="0093643A" w14:paraId="7BE845AA" w14:textId="77777777" w:rsidTr="00CB4294">
        <w:tc>
          <w:tcPr>
            <w:tcW w:w="4708" w:type="dxa"/>
          </w:tcPr>
          <w:p w14:paraId="04672809" w14:textId="57F9E929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Stavudine (d4T)</w:t>
            </w:r>
          </w:p>
        </w:tc>
        <w:tc>
          <w:tcPr>
            <w:tcW w:w="4642" w:type="dxa"/>
          </w:tcPr>
          <w:p w14:paraId="04779DAA" w14:textId="209FF0B1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Zerit</w:t>
            </w:r>
            <w:proofErr w:type="spellEnd"/>
          </w:p>
        </w:tc>
      </w:tr>
      <w:tr w:rsidR="00CB4294" w:rsidRPr="0093643A" w14:paraId="367B51E0" w14:textId="77777777" w:rsidTr="00CB4294">
        <w:tc>
          <w:tcPr>
            <w:tcW w:w="4708" w:type="dxa"/>
          </w:tcPr>
          <w:p w14:paraId="39C3A079" w14:textId="35E893D7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Abacavir sulfate (ABC)</w:t>
            </w:r>
          </w:p>
        </w:tc>
        <w:tc>
          <w:tcPr>
            <w:tcW w:w="4642" w:type="dxa"/>
          </w:tcPr>
          <w:p w14:paraId="20F01C53" w14:textId="4A715736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Ziagen</w:t>
            </w:r>
            <w:proofErr w:type="spellEnd"/>
          </w:p>
        </w:tc>
      </w:tr>
      <w:tr w:rsidR="00CB4294" w:rsidRPr="0093643A" w14:paraId="3EAD6426" w14:textId="77777777" w:rsidTr="00CB4294">
        <w:tc>
          <w:tcPr>
            <w:tcW w:w="4708" w:type="dxa"/>
          </w:tcPr>
          <w:p w14:paraId="71D6049D" w14:textId="6A4C3FA2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Rilpivirine</w:t>
            </w:r>
            <w:proofErr w:type="spellEnd"/>
          </w:p>
        </w:tc>
        <w:tc>
          <w:tcPr>
            <w:tcW w:w="4642" w:type="dxa"/>
          </w:tcPr>
          <w:p w14:paraId="3A7BE92E" w14:textId="5785ADA8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Edurant</w:t>
            </w:r>
            <w:proofErr w:type="spellEnd"/>
          </w:p>
        </w:tc>
      </w:tr>
      <w:tr w:rsidR="00CB4294" w:rsidRPr="0093643A" w14:paraId="5E6E759D" w14:textId="77777777" w:rsidTr="00CB4294">
        <w:tc>
          <w:tcPr>
            <w:tcW w:w="4708" w:type="dxa"/>
          </w:tcPr>
          <w:p w14:paraId="08E24F9E" w14:textId="53886CB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Etravirine</w:t>
            </w:r>
          </w:p>
        </w:tc>
        <w:tc>
          <w:tcPr>
            <w:tcW w:w="4642" w:type="dxa"/>
          </w:tcPr>
          <w:p w14:paraId="6D151FB6" w14:textId="0C077DA0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Intelence</w:t>
            </w:r>
            <w:proofErr w:type="spellEnd"/>
          </w:p>
        </w:tc>
      </w:tr>
      <w:tr w:rsidR="00CB4294" w:rsidRPr="0093643A" w14:paraId="7AC248D7" w14:textId="77777777" w:rsidTr="00CB4294">
        <w:tc>
          <w:tcPr>
            <w:tcW w:w="4708" w:type="dxa"/>
          </w:tcPr>
          <w:p w14:paraId="089DBC34" w14:textId="016EBA5D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Delaviridine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(DLV)</w:t>
            </w:r>
          </w:p>
        </w:tc>
        <w:tc>
          <w:tcPr>
            <w:tcW w:w="4642" w:type="dxa"/>
          </w:tcPr>
          <w:p w14:paraId="2649DD7A" w14:textId="363D3776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Rescriptor</w:t>
            </w:r>
            <w:proofErr w:type="spellEnd"/>
          </w:p>
        </w:tc>
      </w:tr>
      <w:tr w:rsidR="00CB4294" w:rsidRPr="0093643A" w14:paraId="42FED880" w14:textId="77777777" w:rsidTr="00CB4294">
        <w:tc>
          <w:tcPr>
            <w:tcW w:w="4708" w:type="dxa"/>
          </w:tcPr>
          <w:p w14:paraId="3FD7DC93" w14:textId="07933002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Efavirenz (EFV)</w:t>
            </w:r>
          </w:p>
        </w:tc>
        <w:tc>
          <w:tcPr>
            <w:tcW w:w="4642" w:type="dxa"/>
          </w:tcPr>
          <w:p w14:paraId="5735B8C9" w14:textId="6BCD0329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Sustiva</w:t>
            </w:r>
            <w:proofErr w:type="spellEnd"/>
          </w:p>
        </w:tc>
      </w:tr>
      <w:tr w:rsidR="00CB4294" w:rsidRPr="0093643A" w14:paraId="1D7CDBE5" w14:textId="77777777" w:rsidTr="00CB4294">
        <w:tc>
          <w:tcPr>
            <w:tcW w:w="4708" w:type="dxa"/>
          </w:tcPr>
          <w:p w14:paraId="7D5C24C6" w14:textId="5A7CAECA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Nevirapine (NVP)</w:t>
            </w:r>
          </w:p>
        </w:tc>
        <w:tc>
          <w:tcPr>
            <w:tcW w:w="4642" w:type="dxa"/>
          </w:tcPr>
          <w:p w14:paraId="52FBB5DE" w14:textId="02AC446C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Viramune</w:t>
            </w:r>
            <w:proofErr w:type="spellEnd"/>
          </w:p>
        </w:tc>
      </w:tr>
      <w:tr w:rsidR="00CB4294" w:rsidRPr="0093643A" w14:paraId="2E3DA047" w14:textId="77777777" w:rsidTr="00CB4294">
        <w:tc>
          <w:tcPr>
            <w:tcW w:w="4708" w:type="dxa"/>
          </w:tcPr>
          <w:p w14:paraId="133BC054" w14:textId="6818268D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Amprenavir (APV)</w:t>
            </w:r>
          </w:p>
        </w:tc>
        <w:tc>
          <w:tcPr>
            <w:tcW w:w="4642" w:type="dxa"/>
          </w:tcPr>
          <w:p w14:paraId="764E2064" w14:textId="169D37F1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Agenerase</w:t>
            </w:r>
            <w:proofErr w:type="spellEnd"/>
          </w:p>
        </w:tc>
      </w:tr>
      <w:tr w:rsidR="00CB4294" w:rsidRPr="0093643A" w14:paraId="768BD5BC" w14:textId="77777777" w:rsidTr="00CB4294">
        <w:tc>
          <w:tcPr>
            <w:tcW w:w="4708" w:type="dxa"/>
          </w:tcPr>
          <w:p w14:paraId="38228A04" w14:textId="1F24D4B8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Tipranavir (TPV)</w:t>
            </w:r>
          </w:p>
        </w:tc>
        <w:tc>
          <w:tcPr>
            <w:tcW w:w="4642" w:type="dxa"/>
          </w:tcPr>
          <w:p w14:paraId="201591EC" w14:textId="353D5A26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Aptivus</w:t>
            </w:r>
            <w:proofErr w:type="spellEnd"/>
          </w:p>
        </w:tc>
      </w:tr>
      <w:tr w:rsidR="00CB4294" w:rsidRPr="0093643A" w14:paraId="2E114A06" w14:textId="77777777" w:rsidTr="00CB4294">
        <w:tc>
          <w:tcPr>
            <w:tcW w:w="4708" w:type="dxa"/>
          </w:tcPr>
          <w:p w14:paraId="4737F088" w14:textId="5B3408A5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Indinavir (IDV)</w:t>
            </w:r>
          </w:p>
        </w:tc>
        <w:tc>
          <w:tcPr>
            <w:tcW w:w="4642" w:type="dxa"/>
          </w:tcPr>
          <w:p w14:paraId="481378E2" w14:textId="00C38057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Crixivan</w:t>
            </w:r>
            <w:proofErr w:type="spellEnd"/>
          </w:p>
        </w:tc>
      </w:tr>
      <w:tr w:rsidR="00CB4294" w:rsidRPr="0093643A" w14:paraId="37E8CCD0" w14:textId="77777777" w:rsidTr="00CB4294">
        <w:tc>
          <w:tcPr>
            <w:tcW w:w="4708" w:type="dxa"/>
          </w:tcPr>
          <w:p w14:paraId="1D462AEB" w14:textId="15C093D5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Saquinavir</w:t>
            </w:r>
            <w:proofErr w:type="spellEnd"/>
          </w:p>
        </w:tc>
        <w:tc>
          <w:tcPr>
            <w:tcW w:w="4642" w:type="dxa"/>
          </w:tcPr>
          <w:p w14:paraId="27E93025" w14:textId="2E4DF208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Fortovase</w:t>
            </w:r>
            <w:proofErr w:type="spellEnd"/>
          </w:p>
        </w:tc>
      </w:tr>
      <w:tr w:rsidR="00CB4294" w:rsidRPr="0093643A" w14:paraId="1E0B0E5A" w14:textId="77777777" w:rsidTr="00CB4294">
        <w:tc>
          <w:tcPr>
            <w:tcW w:w="4708" w:type="dxa"/>
          </w:tcPr>
          <w:p w14:paraId="375998D5" w14:textId="7A74BDF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Saquinavir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mesylate (SQV)</w:t>
            </w:r>
          </w:p>
        </w:tc>
        <w:tc>
          <w:tcPr>
            <w:tcW w:w="4642" w:type="dxa"/>
          </w:tcPr>
          <w:p w14:paraId="0348E1CC" w14:textId="1FB71338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Invirase</w:t>
            </w:r>
          </w:p>
        </w:tc>
      </w:tr>
      <w:tr w:rsidR="00CB4294" w:rsidRPr="0093643A" w14:paraId="457272A8" w14:textId="77777777" w:rsidTr="00CB4294">
        <w:tc>
          <w:tcPr>
            <w:tcW w:w="4708" w:type="dxa"/>
          </w:tcPr>
          <w:p w14:paraId="5D7E9554" w14:textId="7D487F30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Fosamprenavir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calcium (FOS-APV)</w:t>
            </w:r>
          </w:p>
        </w:tc>
        <w:tc>
          <w:tcPr>
            <w:tcW w:w="4642" w:type="dxa"/>
          </w:tcPr>
          <w:p w14:paraId="5C33ACA1" w14:textId="34D77230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Lexiva</w:t>
            </w:r>
            <w:proofErr w:type="spellEnd"/>
          </w:p>
        </w:tc>
      </w:tr>
      <w:tr w:rsidR="00CB4294" w:rsidRPr="0093643A" w14:paraId="3B974364" w14:textId="77777777" w:rsidTr="00CB4294">
        <w:tc>
          <w:tcPr>
            <w:tcW w:w="4708" w:type="dxa"/>
          </w:tcPr>
          <w:p w14:paraId="625CF5BC" w14:textId="0BF4B806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Ritonavir (RTV)</w:t>
            </w:r>
          </w:p>
        </w:tc>
        <w:tc>
          <w:tcPr>
            <w:tcW w:w="4642" w:type="dxa"/>
          </w:tcPr>
          <w:p w14:paraId="234C2795" w14:textId="2BED1ED1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Norvir</w:t>
            </w:r>
            <w:proofErr w:type="spellEnd"/>
          </w:p>
        </w:tc>
      </w:tr>
      <w:tr w:rsidR="00CB4294" w:rsidRPr="0093643A" w14:paraId="61F7613D" w14:textId="77777777" w:rsidTr="00CB4294">
        <w:tc>
          <w:tcPr>
            <w:tcW w:w="4708" w:type="dxa"/>
          </w:tcPr>
          <w:p w14:paraId="679F11F7" w14:textId="611D9729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Darunavir</w:t>
            </w:r>
          </w:p>
        </w:tc>
        <w:tc>
          <w:tcPr>
            <w:tcW w:w="4642" w:type="dxa"/>
          </w:tcPr>
          <w:p w14:paraId="5C812864" w14:textId="6403D11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Prezista</w:t>
            </w:r>
            <w:proofErr w:type="spellEnd"/>
          </w:p>
        </w:tc>
      </w:tr>
      <w:tr w:rsidR="00CB4294" w:rsidRPr="0093643A" w14:paraId="19DCAF31" w14:textId="77777777" w:rsidTr="00CB4294">
        <w:tc>
          <w:tcPr>
            <w:tcW w:w="4708" w:type="dxa"/>
          </w:tcPr>
          <w:p w14:paraId="6FA563B8" w14:textId="641A7D5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Atazanavir sulfate (ATV)</w:t>
            </w:r>
          </w:p>
        </w:tc>
        <w:tc>
          <w:tcPr>
            <w:tcW w:w="4642" w:type="dxa"/>
          </w:tcPr>
          <w:p w14:paraId="36EF6AB0" w14:textId="36C2BE8D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Reyataz</w:t>
            </w:r>
            <w:proofErr w:type="spellEnd"/>
          </w:p>
        </w:tc>
      </w:tr>
      <w:tr w:rsidR="00CB4294" w:rsidRPr="0093643A" w14:paraId="333102AF" w14:textId="77777777" w:rsidTr="00CB4294">
        <w:tc>
          <w:tcPr>
            <w:tcW w:w="4708" w:type="dxa"/>
          </w:tcPr>
          <w:p w14:paraId="5438A002" w14:textId="7834BC41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Nelfinavir mesylate (NFV)</w:t>
            </w:r>
          </w:p>
        </w:tc>
        <w:tc>
          <w:tcPr>
            <w:tcW w:w="4642" w:type="dxa"/>
          </w:tcPr>
          <w:p w14:paraId="1B5F5448" w14:textId="575B0722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Viracept</w:t>
            </w:r>
            <w:proofErr w:type="spellEnd"/>
          </w:p>
        </w:tc>
      </w:tr>
      <w:tr w:rsidR="00CB4294" w:rsidRPr="0093643A" w14:paraId="1A1E116A" w14:textId="77777777" w:rsidTr="00CB4294">
        <w:tc>
          <w:tcPr>
            <w:tcW w:w="4708" w:type="dxa"/>
          </w:tcPr>
          <w:p w14:paraId="48F2DD3A" w14:textId="3FDD0267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Enfuvirtide (T-20)</w:t>
            </w:r>
          </w:p>
        </w:tc>
        <w:tc>
          <w:tcPr>
            <w:tcW w:w="4642" w:type="dxa"/>
          </w:tcPr>
          <w:p w14:paraId="281DCBBE" w14:textId="519F853D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Fuzeon</w:t>
            </w:r>
            <w:proofErr w:type="spellEnd"/>
          </w:p>
        </w:tc>
      </w:tr>
      <w:tr w:rsidR="00CB4294" w:rsidRPr="0093643A" w14:paraId="7E8D5BF9" w14:textId="77777777" w:rsidTr="00CB4294">
        <w:tc>
          <w:tcPr>
            <w:tcW w:w="4708" w:type="dxa"/>
          </w:tcPr>
          <w:p w14:paraId="43B14855" w14:textId="5F4AE932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Maraviroc</w:t>
            </w:r>
          </w:p>
        </w:tc>
        <w:tc>
          <w:tcPr>
            <w:tcW w:w="4642" w:type="dxa"/>
          </w:tcPr>
          <w:p w14:paraId="0330B49B" w14:textId="4D4482BC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Selzentry</w:t>
            </w:r>
            <w:proofErr w:type="spellEnd"/>
          </w:p>
        </w:tc>
      </w:tr>
      <w:tr w:rsidR="00CB4294" w:rsidRPr="0093643A" w14:paraId="71C3B9CF" w14:textId="77777777" w:rsidTr="00CB4294">
        <w:tc>
          <w:tcPr>
            <w:tcW w:w="4708" w:type="dxa"/>
          </w:tcPr>
          <w:p w14:paraId="5084A7D8" w14:textId="7E92508C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lastRenderedPageBreak/>
              <w:t>Raltegravir</w:t>
            </w:r>
            <w:proofErr w:type="spellEnd"/>
          </w:p>
        </w:tc>
        <w:tc>
          <w:tcPr>
            <w:tcW w:w="4642" w:type="dxa"/>
          </w:tcPr>
          <w:p w14:paraId="0C27E688" w14:textId="3761F1C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Isentress</w:t>
            </w:r>
            <w:proofErr w:type="spellEnd"/>
          </w:p>
        </w:tc>
      </w:tr>
      <w:tr w:rsidR="00CB4294" w:rsidRPr="0093643A" w14:paraId="12E2E8ED" w14:textId="77777777" w:rsidTr="00CB4294">
        <w:tc>
          <w:tcPr>
            <w:tcW w:w="4708" w:type="dxa"/>
          </w:tcPr>
          <w:p w14:paraId="026AF095" w14:textId="5B049F55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Dolutegravir</w:t>
            </w:r>
          </w:p>
        </w:tc>
        <w:tc>
          <w:tcPr>
            <w:tcW w:w="4642" w:type="dxa"/>
          </w:tcPr>
          <w:p w14:paraId="5B9C367B" w14:textId="354AF4C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Tivicay</w:t>
            </w:r>
            <w:proofErr w:type="spellEnd"/>
          </w:p>
        </w:tc>
      </w:tr>
      <w:tr w:rsidR="00CB4294" w:rsidRPr="0093643A" w14:paraId="7ED3762E" w14:textId="77777777" w:rsidTr="00CB4294">
        <w:tc>
          <w:tcPr>
            <w:tcW w:w="4708" w:type="dxa"/>
          </w:tcPr>
          <w:p w14:paraId="6507D2C2" w14:textId="5984FAAB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Elvitegravir</w:t>
            </w:r>
            <w:proofErr w:type="spellEnd"/>
          </w:p>
        </w:tc>
        <w:tc>
          <w:tcPr>
            <w:tcW w:w="4642" w:type="dxa"/>
          </w:tcPr>
          <w:p w14:paraId="782D599B" w14:textId="0C9E4DB6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Vitekta</w:t>
            </w:r>
            <w:proofErr w:type="spellEnd"/>
          </w:p>
        </w:tc>
      </w:tr>
      <w:tr w:rsidR="00CB4294" w:rsidRPr="0093643A" w14:paraId="33351798" w14:textId="77777777" w:rsidTr="00CB4294">
        <w:tc>
          <w:tcPr>
            <w:tcW w:w="4708" w:type="dxa"/>
          </w:tcPr>
          <w:p w14:paraId="7F42407B" w14:textId="28F0283F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Cobicistat</w:t>
            </w:r>
            <w:proofErr w:type="spellEnd"/>
          </w:p>
        </w:tc>
        <w:tc>
          <w:tcPr>
            <w:tcW w:w="4642" w:type="dxa"/>
          </w:tcPr>
          <w:p w14:paraId="2BB0A84B" w14:textId="34AB71DA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Tybost</w:t>
            </w:r>
            <w:proofErr w:type="spellEnd"/>
          </w:p>
        </w:tc>
      </w:tr>
      <w:tr w:rsidR="00CB4294" w:rsidRPr="0093643A" w14:paraId="6A0FA221" w14:textId="77777777" w:rsidTr="00CB4294">
        <w:tc>
          <w:tcPr>
            <w:tcW w:w="4708" w:type="dxa"/>
          </w:tcPr>
          <w:p w14:paraId="0881B7E4" w14:textId="0A3F0E69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Efavirenz/emtricitabine/tenofovir disoproxil fumarate</w:t>
            </w:r>
          </w:p>
        </w:tc>
        <w:tc>
          <w:tcPr>
            <w:tcW w:w="4642" w:type="dxa"/>
          </w:tcPr>
          <w:p w14:paraId="737852DB" w14:textId="33FA9872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Atripla</w:t>
            </w:r>
            <w:proofErr w:type="spellEnd"/>
          </w:p>
        </w:tc>
      </w:tr>
      <w:tr w:rsidR="00CB4294" w:rsidRPr="0093643A" w14:paraId="58C9B54A" w14:textId="77777777" w:rsidTr="00CB4294">
        <w:tc>
          <w:tcPr>
            <w:tcW w:w="4708" w:type="dxa"/>
          </w:tcPr>
          <w:p w14:paraId="72F37014" w14:textId="23A18E1D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Emtricitabine/</w:t>
            </w:r>
            <w:proofErr w:type="spellStart"/>
            <w:r>
              <w:rPr>
                <w:rFonts w:ascii="Arial" w:hAnsi="Arial" w:cs="Arial"/>
                <w:szCs w:val="24"/>
              </w:rPr>
              <w:t>rilpivirine</w:t>
            </w:r>
            <w:proofErr w:type="spellEnd"/>
            <w:r>
              <w:rPr>
                <w:rFonts w:ascii="Arial" w:hAnsi="Arial" w:cs="Arial"/>
                <w:szCs w:val="24"/>
              </w:rPr>
              <w:t>/tenofovir disoproxil fumarate</w:t>
            </w:r>
          </w:p>
        </w:tc>
        <w:tc>
          <w:tcPr>
            <w:tcW w:w="4642" w:type="dxa"/>
          </w:tcPr>
          <w:p w14:paraId="001FA355" w14:textId="2E9FB601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Complera</w:t>
            </w:r>
            <w:proofErr w:type="spellEnd"/>
          </w:p>
        </w:tc>
      </w:tr>
      <w:tr w:rsidR="00CB4294" w:rsidRPr="0093643A" w14:paraId="6832F7FA" w14:textId="77777777" w:rsidTr="00CB4294">
        <w:tc>
          <w:tcPr>
            <w:tcW w:w="4708" w:type="dxa"/>
          </w:tcPr>
          <w:p w14:paraId="4F1B1645" w14:textId="283DCFED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Atazanavir/</w:t>
            </w:r>
            <w:proofErr w:type="spellStart"/>
            <w:r>
              <w:rPr>
                <w:rFonts w:ascii="Arial" w:hAnsi="Arial" w:cs="Arial"/>
                <w:szCs w:val="24"/>
              </w:rPr>
              <w:t>cobicistat</w:t>
            </w:r>
            <w:proofErr w:type="spellEnd"/>
          </w:p>
        </w:tc>
        <w:tc>
          <w:tcPr>
            <w:tcW w:w="4642" w:type="dxa"/>
          </w:tcPr>
          <w:p w14:paraId="5D3227F0" w14:textId="5E8F43A1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Evotaz</w:t>
            </w:r>
            <w:proofErr w:type="spellEnd"/>
          </w:p>
        </w:tc>
      </w:tr>
      <w:tr w:rsidR="00CB4294" w:rsidRPr="0093643A" w14:paraId="19C2A3F9" w14:textId="77777777" w:rsidTr="00CB4294">
        <w:tc>
          <w:tcPr>
            <w:tcW w:w="4708" w:type="dxa"/>
          </w:tcPr>
          <w:p w14:paraId="776DEF00" w14:textId="4A1AA98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Cobicistat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/darunavir </w:t>
            </w:r>
            <w:proofErr w:type="spellStart"/>
            <w:r>
              <w:rPr>
                <w:rFonts w:ascii="Arial" w:hAnsi="Arial" w:cs="Arial"/>
                <w:szCs w:val="24"/>
              </w:rPr>
              <w:t>ethanolate</w:t>
            </w:r>
            <w:proofErr w:type="spellEnd"/>
          </w:p>
        </w:tc>
        <w:tc>
          <w:tcPr>
            <w:tcW w:w="4642" w:type="dxa"/>
          </w:tcPr>
          <w:p w14:paraId="4F76C078" w14:textId="08A6FA92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Prezcobix</w:t>
            </w:r>
            <w:proofErr w:type="spellEnd"/>
          </w:p>
        </w:tc>
      </w:tr>
      <w:tr w:rsidR="00CB4294" w:rsidRPr="0093643A" w14:paraId="52257F19" w14:textId="77777777" w:rsidTr="00CB4294">
        <w:tc>
          <w:tcPr>
            <w:tcW w:w="4708" w:type="dxa"/>
          </w:tcPr>
          <w:p w14:paraId="1C90CE9A" w14:textId="5D76F9F6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Elvitegravir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cobicistat</w:t>
            </w:r>
            <w:proofErr w:type="spellEnd"/>
            <w:r>
              <w:rPr>
                <w:rFonts w:ascii="Arial" w:hAnsi="Arial" w:cs="Arial"/>
                <w:szCs w:val="24"/>
              </w:rPr>
              <w:t>/emtricitabine/tenofovir disoproxil fumarate</w:t>
            </w:r>
          </w:p>
        </w:tc>
        <w:tc>
          <w:tcPr>
            <w:tcW w:w="4642" w:type="dxa"/>
          </w:tcPr>
          <w:p w14:paraId="7A52B638" w14:textId="1F690BF5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Stribild</w:t>
            </w:r>
            <w:proofErr w:type="spellEnd"/>
          </w:p>
        </w:tc>
      </w:tr>
      <w:tr w:rsidR="00CB4294" w:rsidRPr="0093643A" w14:paraId="0A314B70" w14:textId="77777777" w:rsidTr="00CB4294">
        <w:tc>
          <w:tcPr>
            <w:tcW w:w="4708" w:type="dxa"/>
          </w:tcPr>
          <w:p w14:paraId="68878CA0" w14:textId="2AB55D88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Lamivudine/zidovudine</w:t>
            </w:r>
          </w:p>
        </w:tc>
        <w:tc>
          <w:tcPr>
            <w:tcW w:w="4642" w:type="dxa"/>
          </w:tcPr>
          <w:p w14:paraId="332AC0C0" w14:textId="45D70089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Combivir</w:t>
            </w:r>
            <w:proofErr w:type="spellEnd"/>
          </w:p>
        </w:tc>
      </w:tr>
      <w:tr w:rsidR="00CB4294" w:rsidRPr="0093643A" w14:paraId="3E43BB8B" w14:textId="77777777" w:rsidTr="00CB4294">
        <w:tc>
          <w:tcPr>
            <w:tcW w:w="4708" w:type="dxa"/>
          </w:tcPr>
          <w:p w14:paraId="2BC58F43" w14:textId="6EBF8262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Abacavir/lamivudine</w:t>
            </w:r>
          </w:p>
        </w:tc>
        <w:tc>
          <w:tcPr>
            <w:tcW w:w="4642" w:type="dxa"/>
          </w:tcPr>
          <w:p w14:paraId="5515BEC0" w14:textId="13AD65B5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Epzicom</w:t>
            </w:r>
            <w:proofErr w:type="spellEnd"/>
          </w:p>
        </w:tc>
      </w:tr>
      <w:tr w:rsidR="00CB4294" w:rsidRPr="0093643A" w14:paraId="7ECD859F" w14:textId="77777777" w:rsidTr="00CB4294">
        <w:tc>
          <w:tcPr>
            <w:tcW w:w="4708" w:type="dxa"/>
          </w:tcPr>
          <w:p w14:paraId="11B74115" w14:textId="792C7A8A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Abacavir/zidovudine/lamivudine</w:t>
            </w:r>
          </w:p>
        </w:tc>
        <w:tc>
          <w:tcPr>
            <w:tcW w:w="4642" w:type="dxa"/>
          </w:tcPr>
          <w:p w14:paraId="3E4882C5" w14:textId="5776E1A5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Trizivir</w:t>
            </w:r>
            <w:proofErr w:type="spellEnd"/>
          </w:p>
        </w:tc>
      </w:tr>
      <w:tr w:rsidR="00CB4294" w:rsidRPr="0093643A" w14:paraId="271E9D6A" w14:textId="77777777" w:rsidTr="00CB4294">
        <w:tc>
          <w:tcPr>
            <w:tcW w:w="4708" w:type="dxa"/>
          </w:tcPr>
          <w:p w14:paraId="51537CA9" w14:textId="3F812E4D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Tenofovir disoproxil fumarate/emtricitabine</w:t>
            </w:r>
          </w:p>
        </w:tc>
        <w:tc>
          <w:tcPr>
            <w:tcW w:w="4642" w:type="dxa"/>
          </w:tcPr>
          <w:p w14:paraId="0AE24FDE" w14:textId="46C01DE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Truvada</w:t>
            </w:r>
          </w:p>
        </w:tc>
      </w:tr>
      <w:tr w:rsidR="00CB4294" w:rsidRPr="0093643A" w14:paraId="5F76F508" w14:textId="77777777" w:rsidTr="00CB4294">
        <w:tc>
          <w:tcPr>
            <w:tcW w:w="4708" w:type="dxa"/>
          </w:tcPr>
          <w:p w14:paraId="50AC2A0B" w14:textId="0D746347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Lopinavir/ritonavir</w:t>
            </w:r>
          </w:p>
        </w:tc>
        <w:tc>
          <w:tcPr>
            <w:tcW w:w="4642" w:type="dxa"/>
          </w:tcPr>
          <w:p w14:paraId="77D5C86D" w14:textId="5F0980BC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Kaletra</w:t>
            </w:r>
            <w:proofErr w:type="spellEnd"/>
          </w:p>
        </w:tc>
      </w:tr>
      <w:tr w:rsidR="00CB4294" w:rsidRPr="0093643A" w14:paraId="678E42CC" w14:textId="77777777" w:rsidTr="00CB4294">
        <w:tc>
          <w:tcPr>
            <w:tcW w:w="4708" w:type="dxa"/>
          </w:tcPr>
          <w:p w14:paraId="692B7E10" w14:textId="68D9AEAD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Tenofovir alafenamide/emtricitabine</w:t>
            </w:r>
          </w:p>
        </w:tc>
        <w:tc>
          <w:tcPr>
            <w:tcW w:w="4642" w:type="dxa"/>
          </w:tcPr>
          <w:p w14:paraId="44901BFB" w14:textId="775CE1A6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Descovy</w:t>
            </w:r>
            <w:proofErr w:type="spellEnd"/>
          </w:p>
        </w:tc>
      </w:tr>
      <w:tr w:rsidR="00CB4294" w:rsidRPr="0093643A" w14:paraId="2337D188" w14:textId="77777777" w:rsidTr="00CB4294">
        <w:tc>
          <w:tcPr>
            <w:tcW w:w="4708" w:type="dxa"/>
          </w:tcPr>
          <w:p w14:paraId="7C8F154B" w14:textId="194ED1E9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Rilpivirine</w:t>
            </w:r>
            <w:proofErr w:type="spellEnd"/>
            <w:r>
              <w:rPr>
                <w:rFonts w:ascii="Arial" w:hAnsi="Arial" w:cs="Arial"/>
                <w:szCs w:val="24"/>
              </w:rPr>
              <w:t>/tenofovir disoproxil fumarate/emtricitabine</w:t>
            </w:r>
          </w:p>
        </w:tc>
        <w:tc>
          <w:tcPr>
            <w:tcW w:w="4642" w:type="dxa"/>
          </w:tcPr>
          <w:p w14:paraId="1830CD11" w14:textId="17F62596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Odefsey</w:t>
            </w:r>
            <w:proofErr w:type="spellEnd"/>
          </w:p>
        </w:tc>
      </w:tr>
      <w:tr w:rsidR="00CB4294" w:rsidRPr="0093643A" w14:paraId="17DA31B7" w14:textId="77777777" w:rsidTr="00CB4294">
        <w:tc>
          <w:tcPr>
            <w:tcW w:w="4708" w:type="dxa"/>
          </w:tcPr>
          <w:p w14:paraId="6593B25F" w14:textId="3F22C3F5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Elvitegravir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cobicistat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/tenofovir alafenamide/emtricitabine </w:t>
            </w:r>
          </w:p>
        </w:tc>
        <w:tc>
          <w:tcPr>
            <w:tcW w:w="4642" w:type="dxa"/>
          </w:tcPr>
          <w:p w14:paraId="6E2EE37D" w14:textId="159FB50E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Genvoya</w:t>
            </w:r>
            <w:proofErr w:type="spellEnd"/>
          </w:p>
        </w:tc>
      </w:tr>
      <w:tr w:rsidR="00CB4294" w:rsidRPr="0093643A" w14:paraId="45A578A8" w14:textId="77777777" w:rsidTr="00CB4294">
        <w:tc>
          <w:tcPr>
            <w:tcW w:w="4708" w:type="dxa"/>
          </w:tcPr>
          <w:p w14:paraId="44DDA95F" w14:textId="07938639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Dolutegravir/abacavir/lamivudine</w:t>
            </w:r>
          </w:p>
        </w:tc>
        <w:tc>
          <w:tcPr>
            <w:tcW w:w="4642" w:type="dxa"/>
          </w:tcPr>
          <w:p w14:paraId="06B76B8B" w14:textId="1DBF676A" w:rsidR="00CB4294" w:rsidRDefault="00CB4294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Triumeq</w:t>
            </w:r>
            <w:proofErr w:type="spellEnd"/>
          </w:p>
        </w:tc>
      </w:tr>
    </w:tbl>
    <w:p w14:paraId="700A8154" w14:textId="3D1C9887" w:rsidR="0093643A" w:rsidRDefault="0093643A" w:rsidP="007E2B2D">
      <w:pPr>
        <w:spacing w:line="360" w:lineRule="auto"/>
        <w:rPr>
          <w:rFonts w:ascii="Arial" w:hAnsi="Arial" w:cs="Arial"/>
          <w:szCs w:val="24"/>
        </w:rPr>
      </w:pPr>
    </w:p>
    <w:p w14:paraId="0D14422C" w14:textId="5D3B3E44" w:rsidR="006B2DCD" w:rsidRDefault="006B2DCD" w:rsidP="007E2B2D">
      <w:pPr>
        <w:spacing w:line="360" w:lineRule="auto"/>
        <w:rPr>
          <w:rFonts w:ascii="Arial" w:hAnsi="Arial" w:cs="Arial"/>
          <w:szCs w:val="24"/>
        </w:rPr>
      </w:pPr>
    </w:p>
    <w:p w14:paraId="44D09DF4" w14:textId="12487F06" w:rsidR="006B2DCD" w:rsidRDefault="006B2DCD" w:rsidP="007E2B2D">
      <w:pPr>
        <w:spacing w:line="360" w:lineRule="auto"/>
        <w:rPr>
          <w:rFonts w:ascii="Arial" w:hAnsi="Arial" w:cs="Arial"/>
          <w:szCs w:val="24"/>
        </w:rPr>
      </w:pPr>
    </w:p>
    <w:p w14:paraId="023DB371" w14:textId="1419BA9D" w:rsidR="006B2DCD" w:rsidRDefault="006B2DCD" w:rsidP="007E2B2D">
      <w:pPr>
        <w:spacing w:line="360" w:lineRule="auto"/>
        <w:rPr>
          <w:rFonts w:ascii="Arial" w:hAnsi="Arial" w:cs="Arial"/>
          <w:szCs w:val="24"/>
        </w:rPr>
      </w:pPr>
    </w:p>
    <w:p w14:paraId="3A18D43B" w14:textId="6592B8F1" w:rsidR="006B2DCD" w:rsidRDefault="006B2DCD" w:rsidP="007E2B2D">
      <w:pPr>
        <w:spacing w:line="360" w:lineRule="auto"/>
        <w:rPr>
          <w:rFonts w:ascii="Arial" w:hAnsi="Arial" w:cs="Arial"/>
          <w:szCs w:val="24"/>
        </w:rPr>
      </w:pPr>
    </w:p>
    <w:p w14:paraId="48CDE9C4" w14:textId="1E8DD37B" w:rsidR="006B2DCD" w:rsidRDefault="006B2DCD" w:rsidP="007E2B2D">
      <w:pPr>
        <w:spacing w:line="360" w:lineRule="auto"/>
        <w:rPr>
          <w:rFonts w:ascii="Arial" w:hAnsi="Arial" w:cs="Arial"/>
          <w:szCs w:val="24"/>
        </w:rPr>
      </w:pPr>
    </w:p>
    <w:p w14:paraId="41F6CFE7" w14:textId="3492AFEE" w:rsidR="006B2DCD" w:rsidRDefault="006B2DCD" w:rsidP="007E2B2D">
      <w:pPr>
        <w:spacing w:line="360" w:lineRule="auto"/>
        <w:rPr>
          <w:rFonts w:ascii="Arial" w:hAnsi="Arial" w:cs="Arial"/>
          <w:szCs w:val="24"/>
        </w:rPr>
      </w:pPr>
    </w:p>
    <w:p w14:paraId="7A73FD39" w14:textId="4EC663A6" w:rsidR="006B2DCD" w:rsidRDefault="006B2DCD" w:rsidP="007E2B2D">
      <w:pPr>
        <w:spacing w:line="360" w:lineRule="auto"/>
        <w:rPr>
          <w:rFonts w:ascii="Arial" w:hAnsi="Arial" w:cs="Arial"/>
          <w:szCs w:val="24"/>
        </w:rPr>
      </w:pPr>
    </w:p>
    <w:p w14:paraId="2BE9BF88" w14:textId="72E27FDB" w:rsidR="006B2DCD" w:rsidRPr="00315E95" w:rsidRDefault="006B2DCD" w:rsidP="00315E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5E95">
        <w:rPr>
          <w:rFonts w:ascii="Arial" w:hAnsi="Arial" w:cs="Arial"/>
          <w:b/>
          <w:sz w:val="24"/>
          <w:szCs w:val="24"/>
        </w:rPr>
        <w:lastRenderedPageBreak/>
        <w:t>Appendix D</w:t>
      </w:r>
    </w:p>
    <w:p w14:paraId="764FF056" w14:textId="127D55CA" w:rsidR="006B2DCD" w:rsidRPr="00315E95" w:rsidRDefault="001A0C2D" w:rsidP="00315E9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5E95">
        <w:rPr>
          <w:rFonts w:ascii="Arial" w:hAnsi="Arial" w:cs="Arial"/>
          <w:b/>
          <w:sz w:val="24"/>
          <w:szCs w:val="24"/>
        </w:rPr>
        <w:t>Medications for HIV Pre-exposure prophylaxis (</w:t>
      </w:r>
      <w:proofErr w:type="spellStart"/>
      <w:r w:rsidRPr="00315E95">
        <w:rPr>
          <w:rFonts w:ascii="Arial" w:hAnsi="Arial" w:cs="Arial"/>
          <w:b/>
          <w:sz w:val="24"/>
          <w:szCs w:val="24"/>
        </w:rPr>
        <w:t>PrEP</w:t>
      </w:r>
      <w:proofErr w:type="spellEnd"/>
      <w:r w:rsidRPr="00315E95">
        <w:rPr>
          <w:rFonts w:ascii="Arial" w:hAnsi="Arial" w:cs="Arial"/>
          <w:b/>
          <w:sz w:val="24"/>
          <w:szCs w:val="24"/>
        </w:rPr>
        <w:t>) and Hepatitis B (HBV) Infection</w:t>
      </w:r>
    </w:p>
    <w:p w14:paraId="6D50ED30" w14:textId="354DCD45" w:rsidR="001A0C2D" w:rsidRDefault="00315E95" w:rsidP="007E2B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antiretroviral medications used to treat HIV can also be prescribed for HIV prevention (</w:t>
      </w:r>
      <w:proofErr w:type="spellStart"/>
      <w:r>
        <w:rPr>
          <w:rFonts w:ascii="Arial" w:hAnsi="Arial" w:cs="Arial"/>
          <w:sz w:val="24"/>
          <w:szCs w:val="24"/>
        </w:rPr>
        <w:t>PrEP</w:t>
      </w:r>
      <w:proofErr w:type="spellEnd"/>
      <w:r>
        <w:rPr>
          <w:rFonts w:ascii="Arial" w:hAnsi="Arial" w:cs="Arial"/>
          <w:sz w:val="24"/>
          <w:szCs w:val="24"/>
        </w:rPr>
        <w:t>) or to treat HBV infection. Patients prescribed any of the medications listed in Table 4, in the absence of prescriptions for any of the HIV-specific antiretrovirals listed in Appendix C, and in the absence of a positive HIV confirmatory test and a positive HIV viral load (Appendix A and B), should be excluded from the cohort of people living with HIV.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3145"/>
      </w:tblGrid>
      <w:tr w:rsidR="006E3932" w:rsidRPr="006E3932" w14:paraId="4AB29B6D" w14:textId="77777777" w:rsidTr="005E6925">
        <w:tc>
          <w:tcPr>
            <w:tcW w:w="9350" w:type="dxa"/>
            <w:gridSpan w:val="3"/>
          </w:tcPr>
          <w:p w14:paraId="52B6D267" w14:textId="206873E2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Table 4: Antiretrovirals used for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PrEP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and/or HBV treatment</w:t>
            </w:r>
          </w:p>
        </w:tc>
      </w:tr>
      <w:tr w:rsidR="006E3932" w:rsidRPr="006E3932" w14:paraId="0119C8E1" w14:textId="77777777" w:rsidTr="006E3932">
        <w:tc>
          <w:tcPr>
            <w:tcW w:w="1525" w:type="dxa"/>
          </w:tcPr>
          <w:p w14:paraId="41016E8D" w14:textId="17C71633" w:rsidR="006E3932" w:rsidRPr="006E3932" w:rsidRDefault="006E3932" w:rsidP="006E393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E3932">
              <w:rPr>
                <w:rFonts w:ascii="Arial" w:hAnsi="Arial" w:cs="Arial"/>
                <w:b/>
                <w:szCs w:val="24"/>
              </w:rPr>
              <w:t>Indication</w:t>
            </w:r>
          </w:p>
        </w:tc>
        <w:tc>
          <w:tcPr>
            <w:tcW w:w="4680" w:type="dxa"/>
          </w:tcPr>
          <w:p w14:paraId="6EFAFBC6" w14:textId="7BC484BF" w:rsidR="006E3932" w:rsidRPr="006E3932" w:rsidRDefault="006E3932" w:rsidP="006E393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E3932">
              <w:rPr>
                <w:rFonts w:ascii="Arial" w:hAnsi="Arial" w:cs="Arial"/>
                <w:b/>
                <w:szCs w:val="24"/>
              </w:rPr>
              <w:t>Generic Name (Abbreviation)</w:t>
            </w:r>
          </w:p>
        </w:tc>
        <w:tc>
          <w:tcPr>
            <w:tcW w:w="3145" w:type="dxa"/>
          </w:tcPr>
          <w:p w14:paraId="2D99D1FE" w14:textId="2F03B6A9" w:rsidR="006E3932" w:rsidRPr="006E3932" w:rsidRDefault="006E3932" w:rsidP="006E393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E3932">
              <w:rPr>
                <w:rFonts w:ascii="Arial" w:hAnsi="Arial" w:cs="Arial"/>
                <w:b/>
                <w:szCs w:val="24"/>
              </w:rPr>
              <w:t>Brand Name</w:t>
            </w:r>
          </w:p>
        </w:tc>
      </w:tr>
      <w:tr w:rsidR="006E3932" w:rsidRPr="006E3932" w14:paraId="2C718C8E" w14:textId="77777777" w:rsidTr="006E3932">
        <w:tc>
          <w:tcPr>
            <w:tcW w:w="1525" w:type="dxa"/>
          </w:tcPr>
          <w:p w14:paraId="553C1DC7" w14:textId="120D39A3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PrEP</w:t>
            </w:r>
            <w:proofErr w:type="spellEnd"/>
            <w:r>
              <w:rPr>
                <w:rFonts w:ascii="Arial" w:hAnsi="Arial" w:cs="Arial"/>
                <w:szCs w:val="24"/>
              </w:rPr>
              <w:t>/HBV</w:t>
            </w:r>
          </w:p>
        </w:tc>
        <w:tc>
          <w:tcPr>
            <w:tcW w:w="4680" w:type="dxa"/>
          </w:tcPr>
          <w:p w14:paraId="7E4F446A" w14:textId="04D2A188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3932">
              <w:rPr>
                <w:rFonts w:ascii="Arial" w:hAnsi="Arial" w:cs="Arial"/>
                <w:szCs w:val="24"/>
              </w:rPr>
              <w:t>Emtricitabine</w:t>
            </w:r>
            <w:r>
              <w:rPr>
                <w:rFonts w:ascii="Arial" w:hAnsi="Arial" w:cs="Arial"/>
                <w:szCs w:val="24"/>
              </w:rPr>
              <w:t xml:space="preserve"> (FTC)</w:t>
            </w:r>
          </w:p>
        </w:tc>
        <w:tc>
          <w:tcPr>
            <w:tcW w:w="3145" w:type="dxa"/>
          </w:tcPr>
          <w:p w14:paraId="42009C1B" w14:textId="6652104D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Emtriva</w:t>
            </w:r>
            <w:proofErr w:type="spellEnd"/>
          </w:p>
        </w:tc>
      </w:tr>
      <w:tr w:rsidR="006E3932" w:rsidRPr="006E3932" w14:paraId="6FACCC21" w14:textId="77777777" w:rsidTr="006E3932">
        <w:tc>
          <w:tcPr>
            <w:tcW w:w="1525" w:type="dxa"/>
          </w:tcPr>
          <w:p w14:paraId="1B29E7C6" w14:textId="235340A3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HBV</w:t>
            </w:r>
          </w:p>
        </w:tc>
        <w:tc>
          <w:tcPr>
            <w:tcW w:w="4680" w:type="dxa"/>
          </w:tcPr>
          <w:p w14:paraId="31AD55A5" w14:textId="59C97936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Lamivudine (3TC)</w:t>
            </w:r>
          </w:p>
        </w:tc>
        <w:tc>
          <w:tcPr>
            <w:tcW w:w="3145" w:type="dxa"/>
          </w:tcPr>
          <w:p w14:paraId="61BB760D" w14:textId="643B51DF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Epivir</w:t>
            </w:r>
            <w:proofErr w:type="spellEnd"/>
          </w:p>
        </w:tc>
      </w:tr>
      <w:tr w:rsidR="006E3932" w:rsidRPr="006E3932" w14:paraId="54F1375A" w14:textId="77777777" w:rsidTr="006E3932">
        <w:tc>
          <w:tcPr>
            <w:tcW w:w="1525" w:type="dxa"/>
          </w:tcPr>
          <w:p w14:paraId="531FEE0C" w14:textId="192ECACB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PrEP</w:t>
            </w:r>
            <w:proofErr w:type="spellEnd"/>
            <w:r>
              <w:rPr>
                <w:rFonts w:ascii="Arial" w:hAnsi="Arial" w:cs="Arial"/>
                <w:szCs w:val="24"/>
              </w:rPr>
              <w:t>/HBV</w:t>
            </w:r>
          </w:p>
        </w:tc>
        <w:tc>
          <w:tcPr>
            <w:tcW w:w="4680" w:type="dxa"/>
          </w:tcPr>
          <w:p w14:paraId="0AFC171B" w14:textId="760D74C6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Tenofovir disoproxil fumarate (TDF)</w:t>
            </w:r>
          </w:p>
        </w:tc>
        <w:tc>
          <w:tcPr>
            <w:tcW w:w="3145" w:type="dxa"/>
          </w:tcPr>
          <w:p w14:paraId="040F2AFF" w14:textId="21CD5C87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Viread</w:t>
            </w:r>
            <w:proofErr w:type="spellEnd"/>
          </w:p>
        </w:tc>
      </w:tr>
      <w:tr w:rsidR="006E3932" w:rsidRPr="006E3932" w14:paraId="2E572EB9" w14:textId="77777777" w:rsidTr="006E3932">
        <w:tc>
          <w:tcPr>
            <w:tcW w:w="1525" w:type="dxa"/>
          </w:tcPr>
          <w:p w14:paraId="44E552CF" w14:textId="3170C687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PrEP</w:t>
            </w:r>
            <w:proofErr w:type="spellEnd"/>
            <w:r>
              <w:rPr>
                <w:rFonts w:ascii="Arial" w:hAnsi="Arial" w:cs="Arial"/>
                <w:szCs w:val="24"/>
              </w:rPr>
              <w:t>/HBV</w:t>
            </w:r>
          </w:p>
        </w:tc>
        <w:tc>
          <w:tcPr>
            <w:tcW w:w="4680" w:type="dxa"/>
          </w:tcPr>
          <w:p w14:paraId="2CA6A43F" w14:textId="23F614D5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Tenofovir disoproxil fumarate/emtricitabine</w:t>
            </w:r>
          </w:p>
        </w:tc>
        <w:tc>
          <w:tcPr>
            <w:tcW w:w="3145" w:type="dxa"/>
          </w:tcPr>
          <w:p w14:paraId="0FF7BE96" w14:textId="7E07A7D1" w:rsidR="006E3932" w:rsidRPr="006E3932" w:rsidRDefault="006E3932" w:rsidP="007E2B2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Truvada</w:t>
            </w:r>
          </w:p>
        </w:tc>
      </w:tr>
      <w:tr w:rsidR="006E3932" w:rsidRPr="006E3932" w14:paraId="7673A055" w14:textId="77777777" w:rsidTr="006E3932">
        <w:tc>
          <w:tcPr>
            <w:tcW w:w="1525" w:type="dxa"/>
          </w:tcPr>
          <w:p w14:paraId="61A84BD1" w14:textId="252285AA" w:rsidR="006E3932" w:rsidRPr="006E3932" w:rsidRDefault="006E3932" w:rsidP="006E3932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PrEP</w:t>
            </w:r>
            <w:proofErr w:type="spellEnd"/>
          </w:p>
        </w:tc>
        <w:tc>
          <w:tcPr>
            <w:tcW w:w="4680" w:type="dxa"/>
          </w:tcPr>
          <w:p w14:paraId="10717E40" w14:textId="79985DD7" w:rsidR="006E3932" w:rsidRPr="006E3932" w:rsidRDefault="006E3932" w:rsidP="006E3932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Tenofovir alafenamide/emtricitabine</w:t>
            </w:r>
          </w:p>
        </w:tc>
        <w:tc>
          <w:tcPr>
            <w:tcW w:w="3145" w:type="dxa"/>
          </w:tcPr>
          <w:p w14:paraId="6D05113F" w14:textId="1F56F71C" w:rsidR="006E3932" w:rsidRPr="006E3932" w:rsidRDefault="006E3932" w:rsidP="006E3932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Descovy</w:t>
            </w:r>
            <w:proofErr w:type="spellEnd"/>
          </w:p>
        </w:tc>
      </w:tr>
    </w:tbl>
    <w:p w14:paraId="04C8A2B7" w14:textId="77777777" w:rsidR="00315E95" w:rsidRPr="006B2DCD" w:rsidRDefault="00315E95" w:rsidP="007E2B2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15E95" w:rsidRPr="006B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047"/>
    <w:multiLevelType w:val="hybridMultilevel"/>
    <w:tmpl w:val="52C0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3FF"/>
    <w:multiLevelType w:val="hybridMultilevel"/>
    <w:tmpl w:val="F0FCB9EA"/>
    <w:lvl w:ilvl="0" w:tplc="E764AAE8">
      <w:start w:val="1"/>
      <w:numFmt w:val="decimal"/>
      <w:lvlText w:val="I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5817FC"/>
    <w:multiLevelType w:val="hybridMultilevel"/>
    <w:tmpl w:val="895C07AE"/>
    <w:lvl w:ilvl="0" w:tplc="F7C609A8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7516"/>
    <w:multiLevelType w:val="hybridMultilevel"/>
    <w:tmpl w:val="34620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555A45"/>
    <w:multiLevelType w:val="hybridMultilevel"/>
    <w:tmpl w:val="DCD0977E"/>
    <w:lvl w:ilvl="0" w:tplc="C3EA99A6">
      <w:start w:val="1"/>
      <w:numFmt w:val="decimal"/>
      <w:lvlText w:val="E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B3628"/>
    <w:multiLevelType w:val="hybridMultilevel"/>
    <w:tmpl w:val="A8D0D6E6"/>
    <w:lvl w:ilvl="0" w:tplc="C3EA99A6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A7"/>
    <w:rsid w:val="00120054"/>
    <w:rsid w:val="001A0C2D"/>
    <w:rsid w:val="001D48F5"/>
    <w:rsid w:val="002445A7"/>
    <w:rsid w:val="003111E2"/>
    <w:rsid w:val="00315E95"/>
    <w:rsid w:val="00334207"/>
    <w:rsid w:val="0034650C"/>
    <w:rsid w:val="00394CB9"/>
    <w:rsid w:val="00442541"/>
    <w:rsid w:val="00495A9A"/>
    <w:rsid w:val="00642774"/>
    <w:rsid w:val="00646FB6"/>
    <w:rsid w:val="00647C10"/>
    <w:rsid w:val="006B2DCD"/>
    <w:rsid w:val="006E3932"/>
    <w:rsid w:val="006F5B82"/>
    <w:rsid w:val="007E2B2D"/>
    <w:rsid w:val="0080180A"/>
    <w:rsid w:val="00850CAA"/>
    <w:rsid w:val="008C79C5"/>
    <w:rsid w:val="0093643A"/>
    <w:rsid w:val="009407ED"/>
    <w:rsid w:val="00A24C83"/>
    <w:rsid w:val="00AE6A27"/>
    <w:rsid w:val="00B0347B"/>
    <w:rsid w:val="00B62E6C"/>
    <w:rsid w:val="00B93437"/>
    <w:rsid w:val="00C761B8"/>
    <w:rsid w:val="00CB4294"/>
    <w:rsid w:val="00E31C47"/>
    <w:rsid w:val="00E606FB"/>
    <w:rsid w:val="00E713B1"/>
    <w:rsid w:val="00E81077"/>
    <w:rsid w:val="00F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E973"/>
  <w15:chartTrackingRefBased/>
  <w15:docId w15:val="{44A3CCF4-3236-4C09-9F34-7ECAD0B1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74"/>
    <w:pPr>
      <w:ind w:left="720"/>
      <w:contextualSpacing/>
    </w:pPr>
  </w:style>
  <w:style w:type="table" w:styleId="TableGrid">
    <w:name w:val="Table Grid"/>
    <w:basedOn w:val="TableNormal"/>
    <w:uiPriority w:val="39"/>
    <w:rsid w:val="0031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620/cdc.234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Sarah B. (HOU)</dc:creator>
  <cp:keywords/>
  <dc:description/>
  <cp:lastModifiedBy>Sarah May</cp:lastModifiedBy>
  <cp:revision>2</cp:revision>
  <dcterms:created xsi:type="dcterms:W3CDTF">2021-09-21T20:08:00Z</dcterms:created>
  <dcterms:modified xsi:type="dcterms:W3CDTF">2021-09-21T20:08:00Z</dcterms:modified>
</cp:coreProperties>
</file>